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FE584B0" w:rsidP="17D53A50" w:rsidRDefault="0FE584B0" w14:paraId="40367D30" w14:textId="32A07E09">
      <w:pPr>
        <w:pStyle w:val="Heading1"/>
        <w:keepNext w:val="1"/>
        <w:ind w:left="0" w:right="-625" w:firstLine="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pP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PME 2</w:t>
      </w:r>
      <w:r w:rsidRPr="17D53A50" w:rsidR="3E478F2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4</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/2</w:t>
      </w:r>
      <w:r w:rsidRPr="17D53A50" w:rsidR="5C01C08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5</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 xml:space="preserve"> School Placement Agreement – School Agreement Form</w:t>
      </w:r>
    </w:p>
    <w:p w:rsidR="0FE584B0" w:rsidP="17D53A50" w:rsidRDefault="0FE584B0" w14:paraId="56927BF8" w14:textId="2A0F0E32">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Foirm</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Aontaithe</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Scoile</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um </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Chleachtadh</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Múinteoireachta</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202</w:t>
      </w:r>
      <w:r w:rsidRPr="17D53A50" w:rsidR="48E946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4</w:t>
      </w:r>
      <w:r w:rsidRPr="17D53A50" w:rsidR="0FE584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-2</w:t>
      </w:r>
      <w:r w:rsidRPr="17D53A50" w:rsidR="012F72A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5</w:t>
      </w:r>
    </w:p>
    <w:p w:rsidR="0FE584B0" w:rsidP="33640E56" w:rsidRDefault="0FE584B0" w14:paraId="1F22D63F" w14:textId="78233771">
      <w:pPr>
        <w:ind w:right="-625"/>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640E56" w:rsidR="0FE584B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GB"/>
        </w:rPr>
        <w:t>University of Galway</w:t>
      </w:r>
      <w:r w:rsidRPr="33640E56" w:rsidR="0FE584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GB"/>
        </w:rPr>
        <w:t xml:space="preserve"> </w:t>
      </w:r>
      <w:r w:rsidRPr="33640E56"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33640E56" w:rsidR="0FE584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GB"/>
        </w:rPr>
        <w:t>Ollscoil</w:t>
      </w:r>
      <w:r w:rsidRPr="33640E56" w:rsidR="0FE584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GB"/>
        </w:rPr>
        <w:t xml:space="preserve"> </w:t>
      </w:r>
      <w:r w:rsidRPr="33640E56" w:rsidR="0FE584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GB"/>
        </w:rPr>
        <w:t>na</w:t>
      </w:r>
      <w:r w:rsidRPr="33640E56" w:rsidR="0FE584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GB"/>
        </w:rPr>
        <w:t xml:space="preserve"> </w:t>
      </w:r>
      <w:r w:rsidRPr="33640E56" w:rsidR="0FE584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GB"/>
        </w:rPr>
        <w:t>Gaillimh</w:t>
      </w:r>
      <w:r w:rsidRPr="33640E56" w:rsidR="77D532C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GB"/>
        </w:rPr>
        <w:t>e</w:t>
      </w:r>
      <w:r w:rsidRPr="33640E56"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p>
    <w:p w:rsidR="0FE584B0" w:rsidP="17D53A50" w:rsidRDefault="0FE584B0" w14:paraId="60A4A244" w14:textId="60E25FA2">
      <w:pPr>
        <w:ind w:right="-625"/>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r w:rsidRPr="17D53A50" w:rsidR="0FE584B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GB"/>
        </w:rPr>
        <w:t>Year 1 of the Professional Master of Education [PME] Course 202</w:t>
      </w:r>
      <w:r w:rsidRPr="17D53A50" w:rsidR="43C1126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GB"/>
        </w:rPr>
        <w:t>4</w:t>
      </w:r>
      <w:r w:rsidRPr="17D53A50" w:rsidR="0FE584B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GB"/>
        </w:rPr>
        <w:t>-202</w:t>
      </w:r>
      <w:r w:rsidRPr="17D53A50" w:rsidR="5D25716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GB"/>
        </w:rPr>
        <w:t>6</w:t>
      </w:r>
    </w:p>
    <w:p w:rsidR="0FE584B0" w:rsidP="7B32FA30" w:rsidRDefault="0FE584B0" w14:paraId="15EE9699" w14:textId="2BADCDBE">
      <w:pPr>
        <w:spacing w:before="240"/>
        <w:ind w:right="-625"/>
        <w:rPr>
          <w:rFonts w:ascii="Times New Roman" w:hAnsi="Times New Roman" w:eastAsia="Times New Roman" w:cs="Times New Roman"/>
          <w:b w:val="0"/>
          <w:bCs w:val="0"/>
          <w:i w:val="0"/>
          <w:iCs w:val="0"/>
          <w:caps w:val="0"/>
          <w:smallCaps w:val="0"/>
          <w:noProof w:val="0"/>
          <w:color w:val="FF00FF"/>
          <w:sz w:val="22"/>
          <w:szCs w:val="22"/>
          <w:lang w:val="en-GB"/>
        </w:rPr>
      </w:pPr>
      <w:r w:rsidRPr="7B32FA3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Applicants who have secured a recognised second-level school for their school placement must have this Certificate completed by the School Authority and returned to the School of Education, University of Galway</w:t>
      </w:r>
      <w:r w:rsidRPr="7B32FA3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Ní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mór</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d’iarrthóirí</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bhfuil</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ar</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intinn</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acu</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cleachtadh</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múinteoireachta</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ar</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an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modh</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leanúnach</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nó</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ar</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an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modh</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dianchleachtaidh</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an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Teastas</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seo</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fháil</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comhlánaithe</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ag an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Údarás</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Scoile</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agus</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é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sheoladh</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ar</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ais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chuig</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Scoil</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en-GB"/>
        </w:rPr>
        <w:t>an</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Oideachais</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O</w:t>
      </w:r>
      <w:r w:rsidRPr="7B32FA30" w:rsidR="78F6BF9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llscoil</w:t>
      </w:r>
      <w:r w:rsidRPr="7B32FA30" w:rsidR="78F6BF9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78F6BF9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na</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Gaillimh</w:t>
      </w:r>
      <w:r w:rsidRPr="7B32FA30" w:rsidR="063854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e</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7B32FA30" w:rsidR="0FE584B0">
        <w:rPr>
          <w:rFonts w:ascii="Times New Roman" w:hAnsi="Times New Roman" w:eastAsia="Times New Roman" w:cs="Times New Roman"/>
          <w:b w:val="0"/>
          <w:bCs w:val="0"/>
          <w:i w:val="0"/>
          <w:iCs w:val="0"/>
          <w:caps w:val="0"/>
          <w:smallCaps w:val="0"/>
          <w:noProof w:val="0"/>
          <w:color w:val="FF00FF"/>
          <w:sz w:val="22"/>
          <w:szCs w:val="22"/>
          <w:lang w:val="en-GB"/>
        </w:rPr>
        <w:t xml:space="preserve"> </w:t>
      </w:r>
    </w:p>
    <w:p w:rsidR="7122B325" w:rsidP="7122B325" w:rsidRDefault="7122B325" w14:paraId="35E8BB75" w14:textId="6C56B4ED">
      <w:pPr>
        <w:spacing w:before="240"/>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7122B325" w:rsidRDefault="0FE584B0" w14:paraId="405F10BB" w14:textId="3845B6E0">
      <w:pPr>
        <w:pStyle w:val="ListParagraph"/>
        <w:numPr>
          <w:ilvl w:val="0"/>
          <w:numId w:val="5"/>
        </w:num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Name and Address of </w:t>
      </w:r>
      <w:r w:rsidRPr="7122B325" w:rsidR="0FE584B0">
        <w:rPr>
          <w:rFonts w:ascii="Times New Roman" w:hAnsi="Times New Roman" w:eastAsia="Times New Roman" w:cs="Times New Roman"/>
          <w:b w:val="1"/>
          <w:bCs w:val="1"/>
          <w:i w:val="0"/>
          <w:iCs w:val="0"/>
          <w:smallCaps w:val="1"/>
          <w:noProof w:val="0"/>
          <w:color w:val="000000" w:themeColor="text1" w:themeTint="FF" w:themeShade="FF"/>
          <w:sz w:val="24"/>
          <w:szCs w:val="24"/>
          <w:lang w:val="en-GB"/>
        </w:rPr>
        <w:t>Applicant</w:t>
      </w: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/Ainm agus Seoladh an Iarrthóra:</w:t>
      </w:r>
    </w:p>
    <w:p w:rsidR="7122B325" w:rsidP="7122B325" w:rsidRDefault="7122B325" w14:paraId="314694D1" w14:textId="0BCFA584">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7122B325" w:rsidRDefault="0FE584B0" w14:paraId="43CDEB98" w14:textId="1FF9084D">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__________________________________________________________________</w:t>
      </w:r>
    </w:p>
    <w:p w:rsidR="7122B325" w:rsidP="7122B325" w:rsidRDefault="7122B325" w14:paraId="1FF53216" w14:textId="7007F3FD">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7122B325" w:rsidRDefault="0FE584B0" w14:paraId="071329E6" w14:textId="5BF1410C">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__________________________________________________________________</w:t>
      </w:r>
    </w:p>
    <w:p w:rsidR="7122B325" w:rsidP="7122B325" w:rsidRDefault="7122B325" w14:paraId="272DCABA" w14:textId="2CE6B3D9">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7122B325" w:rsidRDefault="0FE584B0" w14:paraId="2C48E5C8" w14:textId="5B536DC3">
      <w:pPr>
        <w:pStyle w:val="ListParagraph"/>
        <w:numPr>
          <w:ilvl w:val="0"/>
          <w:numId w:val="6"/>
        </w:num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Name and Address of </w:t>
      </w:r>
      <w:r w:rsidRPr="7122B325" w:rsidR="0FE584B0">
        <w:rPr>
          <w:rFonts w:ascii="Times New Roman" w:hAnsi="Times New Roman" w:eastAsia="Times New Roman" w:cs="Times New Roman"/>
          <w:b w:val="1"/>
          <w:bCs w:val="1"/>
          <w:i w:val="0"/>
          <w:iCs w:val="0"/>
          <w:smallCaps w:val="1"/>
          <w:noProof w:val="0"/>
          <w:color w:val="000000" w:themeColor="text1" w:themeTint="FF" w:themeShade="FF"/>
          <w:sz w:val="24"/>
          <w:szCs w:val="24"/>
          <w:lang w:val="en-GB"/>
        </w:rPr>
        <w:t>School/</w:t>
      </w: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Ainm agus Seoladh na Scoile:</w:t>
      </w:r>
    </w:p>
    <w:p w:rsidR="7122B325" w:rsidP="7122B325" w:rsidRDefault="7122B325" w14:paraId="51F75113" w14:textId="7E64E583">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7122B325" w:rsidRDefault="0FE584B0" w14:paraId="5354B436" w14:textId="4A08DA26">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___________________________________________________________________</w:t>
      </w:r>
    </w:p>
    <w:p w:rsidR="7122B325" w:rsidP="7122B325" w:rsidRDefault="7122B325" w14:paraId="03D781AC" w14:textId="081650CF">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7122B325" w:rsidRDefault="0FE584B0" w14:paraId="269D3F8B" w14:textId="2CA469E6">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___________________________________________________________________</w:t>
      </w:r>
    </w:p>
    <w:p w:rsidR="7122B325" w:rsidP="7122B325" w:rsidRDefault="7122B325" w14:paraId="0636C0CB" w14:textId="7B85C3ED">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122B325" w:rsidP="7122B325" w:rsidRDefault="7122B325" w14:paraId="5CE81D3C" w14:textId="4D38682B">
      <w:pPr>
        <w:pStyle w:val="Normal"/>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122B325" w:rsidP="7122B325" w:rsidRDefault="7122B325" w14:paraId="7F5F7FDD" w14:textId="7F2E6DC6">
      <w:pPr>
        <w:pStyle w:val="Normal"/>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122B325" w:rsidP="7122B325" w:rsidRDefault="7122B325" w14:paraId="6E15E9B5" w14:textId="1B7913E0">
      <w:pPr>
        <w:pStyle w:val="Normal"/>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122B325" w:rsidP="7122B325" w:rsidRDefault="7122B325" w14:paraId="647D9260" w14:textId="530026FD">
      <w:pPr>
        <w:pStyle w:val="Normal"/>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122B325" w:rsidP="7122B325" w:rsidRDefault="7122B325" w14:paraId="77E62E51" w14:textId="0B317811">
      <w:pPr>
        <w:pStyle w:val="Normal"/>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122B325" w:rsidP="7122B325" w:rsidRDefault="7122B325" w14:paraId="2BDEF888" w14:textId="06540C0F">
      <w:pPr>
        <w:pStyle w:val="Normal"/>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122B325" w:rsidP="7122B325" w:rsidRDefault="7122B325" w14:paraId="1CF8059A" w14:textId="1901446B">
      <w:pPr>
        <w:pStyle w:val="Normal"/>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7122B325" w:rsidRDefault="0FE584B0" w14:paraId="467A4165" w14:textId="4D6D1852">
      <w:pPr>
        <w:pStyle w:val="ListParagraph"/>
        <w:numPr>
          <w:ilvl w:val="0"/>
          <w:numId w:val="6"/>
        </w:num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Tick one of the following</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/Cuir tic le ceann amháin díobh seo</w:t>
      </w:r>
    </w:p>
    <w:p w:rsidR="0FE584B0" w:rsidP="7122B325" w:rsidRDefault="0FE584B0" w14:paraId="61E309B9" w14:textId="5A969185">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0FE584B0">
        <w:drawing>
          <wp:inline wp14:editId="4906CE76" wp14:anchorId="252FEB36">
            <wp:extent cx="371475" cy="142875"/>
            <wp:effectExtent l="0" t="0" r="0" b="0"/>
            <wp:docPr id="927867494" name="" descr="Shape" title=""/>
            <wp:cNvGraphicFramePr>
              <a:graphicFrameLocks noChangeAspect="1"/>
            </wp:cNvGraphicFramePr>
            <a:graphic>
              <a:graphicData uri="http://schemas.openxmlformats.org/drawingml/2006/picture">
                <pic:pic>
                  <pic:nvPicPr>
                    <pic:cNvPr id="0" name=""/>
                    <pic:cNvPicPr/>
                  </pic:nvPicPr>
                  <pic:blipFill>
                    <a:blip r:embed="R561f0dab246d4c7f">
                      <a:extLst>
                        <a:ext xmlns:a="http://schemas.openxmlformats.org/drawingml/2006/main" uri="{28A0092B-C50C-407E-A947-70E740481C1C}">
                          <a14:useLocalDpi val="0"/>
                        </a:ext>
                      </a:extLst>
                    </a:blip>
                    <a:stretch>
                      <a:fillRect/>
                    </a:stretch>
                  </pic:blipFill>
                  <pic:spPr>
                    <a:xfrm>
                      <a:off x="0" y="0"/>
                      <a:ext cx="371475" cy="142875"/>
                    </a:xfrm>
                    <a:prstGeom prst="rect">
                      <a:avLst/>
                    </a:prstGeom>
                  </pic:spPr>
                </pic:pic>
              </a:graphicData>
            </a:graphic>
          </wp:inline>
        </w:drawing>
      </w: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Secondary</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/Méanscoil</w:t>
      </w:r>
      <w:r>
        <w:tab/>
      </w:r>
      <w:r>
        <w:tab/>
      </w:r>
      <w:r>
        <w:tab/>
      </w:r>
      <w:r>
        <w:tab/>
      </w:r>
      <w:r>
        <w:tab/>
      </w:r>
    </w:p>
    <w:p w:rsidR="0FE584B0" w:rsidP="7122B325" w:rsidRDefault="0FE584B0" w14:paraId="56BFF622" w14:textId="53A3410C">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0FE584B0">
        <w:drawing>
          <wp:inline wp14:editId="08C60D6B" wp14:anchorId="7187EA64">
            <wp:extent cx="371475" cy="142875"/>
            <wp:effectExtent l="0" t="0" r="0" b="0"/>
            <wp:docPr id="363213664" name="" descr="Shape" title=""/>
            <wp:cNvGraphicFramePr>
              <a:graphicFrameLocks noChangeAspect="1"/>
            </wp:cNvGraphicFramePr>
            <a:graphic>
              <a:graphicData uri="http://schemas.openxmlformats.org/drawingml/2006/picture">
                <pic:pic>
                  <pic:nvPicPr>
                    <pic:cNvPr id="0" name=""/>
                    <pic:cNvPicPr/>
                  </pic:nvPicPr>
                  <pic:blipFill>
                    <a:blip r:embed="R28d3f77adce0404f">
                      <a:extLst>
                        <a:ext xmlns:a="http://schemas.openxmlformats.org/drawingml/2006/main" uri="{28A0092B-C50C-407E-A947-70E740481C1C}">
                          <a14:useLocalDpi val="0"/>
                        </a:ext>
                      </a:extLst>
                    </a:blip>
                    <a:stretch>
                      <a:fillRect/>
                    </a:stretch>
                  </pic:blipFill>
                  <pic:spPr>
                    <a:xfrm>
                      <a:off x="0" y="0"/>
                      <a:ext cx="371475" cy="142875"/>
                    </a:xfrm>
                    <a:prstGeom prst="rect">
                      <a:avLst/>
                    </a:prstGeom>
                  </pic:spPr>
                </pic:pic>
              </a:graphicData>
            </a:graphic>
          </wp:inline>
        </w:drawing>
      </w: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Vocational</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Schools and Community Colleges (ETB)/</w:t>
      </w:r>
    </w:p>
    <w:p w:rsidR="0FE584B0" w:rsidP="7122B325" w:rsidRDefault="0FE584B0" w14:paraId="554E2162" w14:textId="5F78A33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0FE584B0">
        <w:drawing>
          <wp:inline wp14:editId="000FFB26" wp14:anchorId="598A6507">
            <wp:extent cx="371475" cy="142875"/>
            <wp:effectExtent l="0" t="0" r="0" b="0"/>
            <wp:docPr id="1372056526" name="" descr="Shape" title=""/>
            <wp:cNvGraphicFramePr>
              <a:graphicFrameLocks noChangeAspect="1"/>
            </wp:cNvGraphicFramePr>
            <a:graphic>
              <a:graphicData uri="http://schemas.openxmlformats.org/drawingml/2006/picture">
                <pic:pic>
                  <pic:nvPicPr>
                    <pic:cNvPr id="0" name=""/>
                    <pic:cNvPicPr/>
                  </pic:nvPicPr>
                  <pic:blipFill>
                    <a:blip r:embed="R624ad227c7a64f14">
                      <a:extLst>
                        <a:ext xmlns:a="http://schemas.openxmlformats.org/drawingml/2006/main" uri="{28A0092B-C50C-407E-A947-70E740481C1C}">
                          <a14:useLocalDpi val="0"/>
                        </a:ext>
                      </a:extLst>
                    </a:blip>
                    <a:stretch>
                      <a:fillRect/>
                    </a:stretch>
                  </pic:blipFill>
                  <pic:spPr>
                    <a:xfrm>
                      <a:off x="0" y="0"/>
                      <a:ext cx="371475" cy="142875"/>
                    </a:xfrm>
                    <a:prstGeom prst="rect">
                      <a:avLst/>
                    </a:prstGeom>
                  </pic:spPr>
                </pic:pic>
              </a:graphicData>
            </a:graphic>
          </wp:inline>
        </w:drawing>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Gairmscoileanna agus Coláistí Pobail (ETB)</w:t>
      </w:r>
      <w:r>
        <w:tab/>
      </w:r>
      <w:r>
        <w:tab/>
      </w:r>
      <w:r>
        <w:tab/>
      </w:r>
    </w:p>
    <w:p w:rsidR="0FE584B0" w:rsidP="7B32FA30" w:rsidRDefault="0FE584B0" w14:paraId="728BC6A5" w14:textId="1E4E6FA5">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0FE584B0">
        <w:drawing>
          <wp:inline wp14:editId="7B32FA30" wp14:anchorId="67A1CED1">
            <wp:extent cx="371475" cy="142875"/>
            <wp:effectExtent l="0" t="0" r="0" b="0"/>
            <wp:docPr id="421054706" name="" descr="Shape" title=""/>
            <wp:cNvGraphicFramePr>
              <a:graphicFrameLocks noChangeAspect="1"/>
            </wp:cNvGraphicFramePr>
            <a:graphic>
              <a:graphicData uri="http://schemas.openxmlformats.org/drawingml/2006/picture">
                <pic:pic>
                  <pic:nvPicPr>
                    <pic:cNvPr id="0" name=""/>
                    <pic:cNvPicPr/>
                  </pic:nvPicPr>
                  <pic:blipFill>
                    <a:blip r:embed="R9d744bc56dfe405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71475" cy="142875"/>
                    </a:xfrm>
                    <a:prstGeom prst="rect">
                      <a:avLst/>
                    </a:prstGeom>
                  </pic:spPr>
                </pic:pic>
              </a:graphicData>
            </a:graphic>
          </wp:inline>
        </w:drawing>
      </w:r>
      <w:r w:rsidRPr="7B32FA3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Community</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Pobalscoil</w:t>
      </w:r>
      <w:r w:rsidRPr="7B32FA30" w:rsidR="4467E88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and/or </w:t>
      </w:r>
      <w:r w:rsidRPr="7B32FA3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Comprehensive</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Scoil</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Chuimsitheach</w:t>
      </w:r>
      <w:r>
        <w:tab/>
      </w:r>
      <w:r w:rsidRPr="7B32FA30"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0FE584B0" w:rsidP="7122B325" w:rsidRDefault="0FE584B0" w14:paraId="524BEF94" w14:textId="34CD47D4">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0FE584B0">
        <w:drawing>
          <wp:inline wp14:editId="31D64261" wp14:anchorId="4273FD0F">
            <wp:extent cx="371475" cy="142875"/>
            <wp:effectExtent l="0" t="0" r="0" b="0"/>
            <wp:docPr id="898728115" name="" descr="Shape" title=""/>
            <wp:cNvGraphicFramePr>
              <a:graphicFrameLocks noChangeAspect="1"/>
            </wp:cNvGraphicFramePr>
            <a:graphic>
              <a:graphicData uri="http://schemas.openxmlformats.org/drawingml/2006/picture">
                <pic:pic>
                  <pic:nvPicPr>
                    <pic:cNvPr id="0" name=""/>
                    <pic:cNvPicPr/>
                  </pic:nvPicPr>
                  <pic:blipFill>
                    <a:blip r:embed="R180f1b719ae94f29">
                      <a:extLst>
                        <a:ext xmlns:a="http://schemas.openxmlformats.org/drawingml/2006/main" uri="{28A0092B-C50C-407E-A947-70E740481C1C}">
                          <a14:useLocalDpi val="0"/>
                        </a:ext>
                      </a:extLst>
                    </a:blip>
                    <a:stretch>
                      <a:fillRect/>
                    </a:stretch>
                  </pic:blipFill>
                  <pic:spPr>
                    <a:xfrm>
                      <a:off x="0" y="0"/>
                      <a:ext cx="371475" cy="142875"/>
                    </a:xfrm>
                    <a:prstGeom prst="rect">
                      <a:avLst/>
                    </a:prstGeom>
                  </pic:spPr>
                </pic:pic>
              </a:graphicData>
            </a:graphic>
          </wp:inline>
        </w:drawing>
      </w: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Other</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/Cineál eile</w:t>
      </w:r>
      <w:r>
        <w:tab/>
      </w:r>
      <w:r>
        <w:tab/>
      </w:r>
      <w:r>
        <w:tab/>
      </w:r>
      <w:r>
        <w:tab/>
      </w:r>
    </w:p>
    <w:p w:rsidR="7122B325" w:rsidP="7122B325" w:rsidRDefault="7122B325" w14:paraId="57CFEF98" w14:textId="1979DB1F">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17D53A50" w:rsidRDefault="0FE584B0" w14:paraId="36CD245B" w14:textId="43894FAC">
      <w:pPr>
        <w:pStyle w:val="ListParagraph"/>
        <w:numPr>
          <w:ilvl w:val="0"/>
          <w:numId w:val="6"/>
        </w:num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I certify that the above-named applicant has been </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permitted</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to conduct School Placement in this school during the school year 202</w:t>
      </w:r>
      <w:r w:rsidRPr="17D53A50" w:rsidR="2113AF7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4</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/2</w:t>
      </w:r>
      <w:r w:rsidRPr="17D53A50" w:rsidR="41F9986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5</w:t>
      </w:r>
      <w:r w:rsidRPr="17D53A50" w:rsidR="6DD2E5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for the purposes of Year 1 of the Professional Master of Education (PME) Course 202</w:t>
      </w:r>
      <w:r w:rsidRPr="17D53A50" w:rsidR="578BD3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4</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-202</w:t>
      </w:r>
      <w:r w:rsidRPr="17D53A50" w:rsidR="3ACD5F4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6</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and </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in accordance with</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the School Placement Agreement of the School of Education, University of Galway, subject to the required Garda Vetting process.</w:t>
      </w:r>
    </w:p>
    <w:p w:rsidR="7122B325" w:rsidP="7122B325" w:rsidRDefault="7122B325" w14:paraId="286E5705" w14:textId="25368ED0">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7122B325" w:rsidRDefault="0FE584B0" w14:paraId="3AC19F81" w14:textId="245040CC">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122B325" w:rsidR="0FE584B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GB"/>
        </w:rPr>
        <w:t>Signature of School Authority:</w:t>
      </w:r>
      <w:r>
        <w:tab/>
      </w:r>
      <w:r w:rsidRPr="7122B325" w:rsidR="0FE584B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GB"/>
        </w:rPr>
        <w:t>________________________________</w:t>
      </w:r>
    </w:p>
    <w:p w:rsidR="0FE584B0" w:rsidP="7122B325" w:rsidRDefault="0FE584B0" w14:paraId="5204A59F" w14:textId="1647D626">
      <w:pPr>
        <w:ind w:right="-6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GB"/>
        </w:rPr>
        <w:t>Síniúchán an Údaráis Scoile:</w:t>
      </w:r>
    </w:p>
    <w:p w:rsidR="7122B325" w:rsidP="7122B325" w:rsidRDefault="7122B325" w14:paraId="3C1EF590" w14:textId="54854460">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7122B325" w:rsidRDefault="0FE584B0" w14:paraId="217228DA" w14:textId="00508D43">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122B325" w:rsidR="0FE584B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GB"/>
        </w:rPr>
        <w:t>Date/Dáta</w:t>
      </w:r>
      <w:r>
        <w:tab/>
      </w:r>
      <w:r>
        <w:tab/>
      </w:r>
      <w:r>
        <w:tab/>
      </w:r>
      <w:r>
        <w:tab/>
      </w:r>
      <w:r w:rsidRPr="7122B325" w:rsidR="0FE584B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GB"/>
        </w:rPr>
        <w:t>________________________________</w:t>
      </w:r>
    </w:p>
    <w:p w:rsidR="7122B325" w:rsidP="7122B325" w:rsidRDefault="7122B325" w14:paraId="65939C66" w14:textId="6AC140EE">
      <w:pPr>
        <w:ind w:right="-6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FE584B0" w:rsidP="17D53A50" w:rsidRDefault="0FE584B0" w14:paraId="3200C996" w14:textId="2A845DEB">
      <w:pPr>
        <w:ind w:right="-6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PLEASE COMPLETE and RETURN this form by Friday, </w:t>
      </w:r>
      <w:r w:rsidRPr="17D53A50" w:rsidR="50C906B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9</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GB"/>
        </w:rPr>
        <w:t>th</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 August 202</w:t>
      </w:r>
      <w:r w:rsidRPr="17D53A50" w:rsidR="5409D12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4</w:t>
      </w:r>
      <w:r w:rsidRPr="17D53A50"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 to PME Administrator, </w:t>
      </w:r>
      <w:r w:rsidRPr="17D53A50"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School of Education at </w:t>
      </w:r>
      <w:hyperlink r:id="R2b22410f90e34e83">
        <w:r w:rsidRPr="17D53A50" w:rsidR="0FE584B0">
          <w:rPr>
            <w:rStyle w:val="Hyperlink"/>
            <w:rFonts w:ascii="Times New Roman" w:hAnsi="Times New Roman" w:eastAsia="Times New Roman" w:cs="Times New Roman"/>
            <w:b w:val="0"/>
            <w:bCs w:val="0"/>
            <w:i w:val="0"/>
            <w:iCs w:val="0"/>
            <w:caps w:val="0"/>
            <w:smallCaps w:val="0"/>
            <w:strike w:val="0"/>
            <w:dstrike w:val="0"/>
            <w:noProof w:val="0"/>
            <w:sz w:val="22"/>
            <w:szCs w:val="22"/>
            <w:lang w:val="en-GB"/>
          </w:rPr>
          <w:t>conatys@universityofgalway.ie</w:t>
        </w:r>
      </w:hyperlink>
    </w:p>
    <w:p w:rsidR="7122B325" w:rsidP="7122B325" w:rsidRDefault="7122B325" w14:paraId="01C2858F" w14:textId="68DA26E4">
      <w:pPr>
        <w:ind w:right="-6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08544239" w14:textId="37F0909A">
      <w:pPr>
        <w:ind w:right="-6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124B5148" w14:textId="1D356812">
      <w:pPr>
        <w:ind w:right="-6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0E973D9C" w14:textId="3FE5FB21">
      <w:pPr>
        <w:ind w:right="-6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34205E9A" w14:textId="0D47DF71">
      <w:pPr>
        <w:pStyle w:val="Normal"/>
        <w:ind w:right="-6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17D53A50" w:rsidRDefault="7122B325" w14:paraId="13F4FE79" w14:textId="56007589">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p>
    <w:p w:rsidR="17D53A50" w:rsidP="17D53A50" w:rsidRDefault="17D53A50" w14:paraId="69D903E8" w14:textId="31057F6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p>
    <w:p w:rsidR="0FE584B0" w:rsidP="7122B325" w:rsidRDefault="0FE584B0" w14:paraId="6B53173A" w14:textId="1024EA24">
      <w:pPr>
        <w:spacing w:before="1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GB"/>
        </w:rPr>
        <w:t>School Placement Agreement - Professional Master of Education (PME)</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p>
    <w:p w:rsidR="7122B325" w:rsidP="7122B325" w:rsidRDefault="7122B325" w14:paraId="75607E19" w14:textId="3E9834D8">
      <w:pPr>
        <w:spacing w:before="120"/>
        <w:ind w:left="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FE584B0" w:rsidP="7122B325" w:rsidRDefault="0FE584B0" w14:paraId="486411C5" w14:textId="4F2370C5">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School Placement (SP) will be carried out in accordance with the Regulations of the University and of the Teaching Council, in a recognised second-level school. </w:t>
      </w:r>
    </w:p>
    <w:p w:rsidR="0FE584B0" w:rsidP="7122B325" w:rsidRDefault="0FE584B0" w14:paraId="2FD61530" w14:textId="53F15CBB">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During their school placement, student teachers should endeavour to become fully integrated into the school community.</w:t>
      </w:r>
    </w:p>
    <w:p w:rsidR="0FE584B0" w:rsidP="7122B325" w:rsidRDefault="0FE584B0" w14:paraId="1ADD20FC" w14:textId="6AFCDB57">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During their school placement, student teachers will be working closely with their university tutor, assigned by the School of Education. Schools assign cooperating teachers who will provide school-based support for student teachers during the school placement.</w:t>
      </w:r>
    </w:p>
    <w:p w:rsidR="0FE584B0" w:rsidP="7122B325" w:rsidRDefault="0FE584B0" w14:paraId="1AC58F47" w14:textId="1DD04574">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Schools should provide a brief </w:t>
      </w:r>
      <w:r w:rsidRPr="7122B325" w:rsidR="0FE584B0">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GB"/>
        </w:rPr>
        <w:t>school orientation</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for student teacher(s) before the commencement of the school placement to introduce student teachers to the school‘s ethos and mission, key policies, including the school’s child protection policy, daily routines, details of the pastoral structures of the school, learning support teams, guidance counselling work and extra-curricular activities. We encourage principals/PME coordinators to specify the school’s expectations of student teachers on placement during this introductory meeting. </w:t>
      </w:r>
    </w:p>
    <w:p w:rsidR="0FE584B0" w:rsidP="7122B325" w:rsidRDefault="0FE584B0" w14:paraId="2AB13AA8" w14:textId="53289FF9">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Ideally, teaching practice classes are to be conducted in subject(s) in which the student teacher is qualified to degree level and for which s/he will be registered by the Teaching Council.</w:t>
      </w:r>
    </w:p>
    <w:p w:rsidR="0FE584B0" w:rsidP="700E09D2" w:rsidRDefault="0FE584B0" w14:paraId="2C3A4871" w14:textId="2075A652">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During Year 1 of the PME</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IE"/>
        </w:rPr>
        <w:t>1</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 xml:space="preserve">, student teachers </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are required to</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 xml:space="preserve"> teach </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approximately 8-10</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 xml:space="preserve"> classes (for 40 min classes) or 6-8 classes (for 60 min classes) per week throughout their placement. Some of </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the classes</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 xml:space="preserve"> can be used for team-teaching, classroom </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assistance</w:t>
      </w:r>
      <w:r w:rsidRPr="700E09D2"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 xml:space="preserve">, resource teaching and/or similar teaching-related activities. </w:t>
      </w:r>
    </w:p>
    <w:p w:rsidR="0FE584B0" w:rsidP="7122B325" w:rsidRDefault="0FE584B0" w14:paraId="2C9EA7C2" w14:textId="49C72E43">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The normally required minimum class size is </w:t>
      </w: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12 students</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In special circumstances class sizes might be smaller in some subjects and/or schools. In case of smaller class sizes student teachers need to contact the PME programme director. </w:t>
      </w:r>
    </w:p>
    <w:p w:rsidR="0FE584B0" w:rsidP="7122B325" w:rsidRDefault="0FE584B0" w14:paraId="718F3D9C" w14:textId="2200DEC5">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While students benefit greatly from assisting teachers with class groups such as </w:t>
      </w:r>
      <w:r w:rsidRPr="7122B325" w:rsidR="0FE584B0">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GB"/>
        </w:rPr>
        <w:t>Special Educational Needs, Junior or Leaving Certificate Examination Years</w:t>
      </w: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they may not be given full responsibility for a regularly scheduled class with such groups. If a school would like a student teacher to teach exam classes, approval is subject to the cooperating teacher committing to working closely with both the student teacher(s) and their school placement tutor.</w:t>
      </w:r>
    </w:p>
    <w:p w:rsidR="0FE584B0" w:rsidP="7122B325" w:rsidRDefault="0FE584B0" w14:paraId="397CE4B3" w14:textId="2F169DEE">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Student teachers will prepare for their classes (with lesson and/or unit plans), in accordance with School of Education guidelines. Student teachers will retain softcopies of all lesson and unit plans in their School Placement Folder (softcopy on one drive) and make same available to their tutor/cooperating teacher/principal/lecturers on request.</w:t>
      </w:r>
    </w:p>
    <w:p w:rsidR="7122B325" w:rsidP="7122B325" w:rsidRDefault="7122B325" w14:paraId="52D76DF3" w14:textId="2E3E3E38">
      <w:pPr>
        <w:pStyle w:val="Normal"/>
        <w:spacing w:before="120"/>
        <w:ind w:left="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3E1BB576" w14:textId="5F436E38">
      <w:pPr>
        <w:pStyle w:val="Normal"/>
        <w:spacing w:before="120"/>
        <w:ind w:left="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34B9F49D" w14:textId="69831452">
      <w:pPr>
        <w:pStyle w:val="Normal"/>
        <w:spacing w:before="120"/>
        <w:ind w:left="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46521E08" w14:textId="63AAA60F">
      <w:pPr>
        <w:pStyle w:val="Normal"/>
        <w:spacing w:before="120"/>
        <w:ind w:left="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77FFF695" w14:textId="44FC42C0">
      <w:pPr>
        <w:pStyle w:val="Normal"/>
        <w:spacing w:before="120"/>
        <w:ind w:left="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1757213B" w14:textId="192F2851">
      <w:pPr>
        <w:pStyle w:val="Normal"/>
        <w:spacing w:before="120"/>
        <w:ind w:left="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7578CB2D" w14:textId="25332F6E">
      <w:pPr>
        <w:pStyle w:val="Normal"/>
        <w:spacing w:before="120"/>
        <w:ind w:left="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415AE621" w14:textId="7779E6F9">
      <w:pPr>
        <w:pStyle w:val="Normal"/>
        <w:spacing w:before="120"/>
        <w:ind w:left="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FE584B0" w:rsidP="7122B325" w:rsidRDefault="0FE584B0" w14:paraId="3EF000C9" w14:textId="0DFFD887">
      <w:pPr>
        <w:pStyle w:val="ListParagraph"/>
        <w:numPr>
          <w:ilvl w:val="0"/>
          <w:numId w:val="9"/>
        </w:numPr>
        <w:spacing w:before="120"/>
        <w:ind w:left="357" w:hanging="35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During their school placement, student teachers are required to </w:t>
      </w:r>
      <w:r w:rsidRPr="7122B325" w:rsidR="0FE584B0">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GB"/>
        </w:rPr>
        <w:t>experience “school life outside the classroom”</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and get involved in </w:t>
      </w:r>
      <w:r w:rsidRPr="7122B325" w:rsidR="0FE584B0">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GB"/>
        </w:rPr>
        <w:t>extracurricular activities</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Please see a list of suggested activities for student teachers outside of their teaching practice hours below:</w:t>
      </w:r>
    </w:p>
    <w:p w:rsidR="0FE584B0" w:rsidP="7122B325" w:rsidRDefault="0FE584B0" w14:paraId="7DA51BF1" w14:textId="03AC1C7F">
      <w:pPr>
        <w:pStyle w:val="ListParagraph"/>
        <w:numPr>
          <w:ilvl w:val="1"/>
          <w:numId w:val="9"/>
        </w:numP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t xml:space="preserve">Participation in school-based orientation programmes; </w:t>
      </w:r>
    </w:p>
    <w:p w:rsidR="0FE584B0" w:rsidP="7122B325" w:rsidRDefault="0FE584B0" w14:paraId="5D2C4C9D" w14:textId="2BB1AFCE">
      <w:pPr>
        <w:pStyle w:val="ListParagraph"/>
        <w:numPr>
          <w:ilvl w:val="1"/>
          <w:numId w:val="9"/>
        </w:numP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t>Structured observation of classroom practice;</w:t>
      </w:r>
    </w:p>
    <w:p w:rsidR="0FE584B0" w:rsidP="7122B325" w:rsidRDefault="0FE584B0" w14:paraId="5C33AA10" w14:textId="1106AF36">
      <w:pPr>
        <w:pStyle w:val="ListParagraph"/>
        <w:numPr>
          <w:ilvl w:val="1"/>
          <w:numId w:val="9"/>
        </w:numP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t>Team teaching with/supporting experienced teachers in the classroom;</w:t>
      </w:r>
    </w:p>
    <w:p w:rsidR="0FE584B0" w:rsidP="7122B325" w:rsidRDefault="0FE584B0" w14:paraId="54D354F0" w14:textId="4C37902A">
      <w:pPr>
        <w:pStyle w:val="ListParagraph"/>
        <w:numPr>
          <w:ilvl w:val="1"/>
          <w:numId w:val="9"/>
        </w:numP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t>Supporting student assessment for and of learning;</w:t>
      </w:r>
    </w:p>
    <w:p w:rsidR="0FE584B0" w:rsidP="7122B325" w:rsidRDefault="0FE584B0" w14:paraId="2DA81EEC" w14:textId="2CC88FFE">
      <w:pPr>
        <w:pStyle w:val="ListParagraph"/>
        <w:numPr>
          <w:ilvl w:val="1"/>
          <w:numId w:val="9"/>
        </w:numP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t>Engaging in other teaching and learning activities such as learning support, resource teaching;</w:t>
      </w:r>
    </w:p>
    <w:p w:rsidR="0FE584B0" w:rsidP="7122B325" w:rsidRDefault="0FE584B0" w14:paraId="43D25DD5" w14:textId="5F2CBA39">
      <w:pPr>
        <w:pStyle w:val="ListParagraph"/>
        <w:numPr>
          <w:ilvl w:val="1"/>
          <w:numId w:val="9"/>
        </w:numP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t>Attendance at staff meetings and/or staff training, as appropriate;</w:t>
      </w:r>
    </w:p>
    <w:p w:rsidR="0FE584B0" w:rsidP="7122B325" w:rsidRDefault="0FE584B0" w14:paraId="3C35AE43" w14:textId="6E036E19">
      <w:pPr>
        <w:pStyle w:val="ListParagraph"/>
        <w:numPr>
          <w:ilvl w:val="1"/>
          <w:numId w:val="9"/>
        </w:numP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t xml:space="preserve">Professional conversations with experienced teachers; </w:t>
      </w:r>
    </w:p>
    <w:p w:rsidR="0FE584B0" w:rsidP="7122B325" w:rsidRDefault="0FE584B0" w14:paraId="5975D943" w14:textId="4962DB98">
      <w:pPr>
        <w:pStyle w:val="ListParagraph"/>
        <w:numPr>
          <w:ilvl w:val="1"/>
          <w:numId w:val="9"/>
        </w:numP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t>Supported engagement with parents, as appropriate;</w:t>
      </w:r>
    </w:p>
    <w:p w:rsidR="0FE584B0" w:rsidP="7122B325" w:rsidRDefault="0FE584B0" w14:paraId="4030AA31" w14:textId="2228B53C">
      <w:pPr>
        <w:pStyle w:val="ListParagraph"/>
        <w:numPr>
          <w:ilvl w:val="1"/>
          <w:numId w:val="9"/>
        </w:numPr>
        <w:spacing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t xml:space="preserve">Structured and supported participation in school life and extracurricular activities, as appropriate. </w:t>
      </w:r>
    </w:p>
    <w:p w:rsidR="7122B325" w:rsidP="7122B325" w:rsidRDefault="7122B325" w14:paraId="0D884508" w14:textId="030D4D63">
      <w:pPr>
        <w:spacing w:line="36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GB"/>
        </w:rPr>
      </w:pPr>
    </w:p>
    <w:p w:rsidR="0FE584B0" w:rsidP="7122B325" w:rsidRDefault="0FE584B0" w14:paraId="6A37CE98" w14:textId="17C6554E">
      <w:pPr>
        <w:ind w:right="-62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All student teachers on the PME programme are covered by the </w:t>
      </w:r>
      <w:r w:rsidRPr="7122B325" w:rsidR="0FE584B0">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GB"/>
        </w:rPr>
        <w:t>university’s insurance</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during their school placement as it is an integral element of their studies. University of Galway facilitates </w:t>
      </w:r>
      <w:r w:rsidRPr="7122B325" w:rsidR="0FE584B0">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GB"/>
        </w:rPr>
        <w:t>Garda vetting</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for all PME students (at the beginning of PME Year 1) and students are advised that they are required to </w:t>
      </w:r>
      <w:r w:rsidRPr="7122B325" w:rsidR="0FE584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IE"/>
        </w:rPr>
        <w:t xml:space="preserve">share their Garda vetting disclosure with their placement schools before they commence their placement. </w:t>
      </w:r>
      <w:r w:rsidRPr="7122B325" w:rsidR="0FE584B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IE"/>
        </w:rPr>
        <w:t>Please ensure to check Garda vetting disclosure for all student teachers before the start of their placement.</w:t>
      </w:r>
    </w:p>
    <w:p w:rsidR="7122B325" w:rsidP="7122B325" w:rsidRDefault="7122B325" w14:paraId="4436A73B" w14:textId="45864B3B">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7122B325" w:rsidP="7122B325" w:rsidRDefault="7122B325" w14:paraId="7187AAF1" w14:textId="338F994B">
      <w:pPr>
        <w:pStyle w:val="Normal"/>
        <w:rPr>
          <w:noProof w:val="0"/>
          <w:lang w:val="en-GB"/>
        </w:rPr>
      </w:pPr>
    </w:p>
    <w:sectPr w:rsidR="00C014AE" w:rsidSect="00342725">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63" w:rsidP="005F0F96" w:rsidRDefault="00871D63" w14:paraId="7D2427DE" w14:textId="77777777">
      <w:pPr>
        <w:spacing w:after="0" w:line="240" w:lineRule="auto"/>
      </w:pPr>
      <w:r>
        <w:separator/>
      </w:r>
    </w:p>
  </w:endnote>
  <w:endnote w:type="continuationSeparator" w:id="0">
    <w:p w:rsidR="00871D63" w:rsidP="005F0F96" w:rsidRDefault="00871D63" w14:paraId="7D2427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modern"/>
    <w:notTrueType/>
    <w:pitch w:val="variable"/>
    <w:sig w:usb0="E0000AFF" w:usb1="5200A1FF" w:usb2="00000021"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96BF0" w:rsidR="00583938" w:rsidP="00583938" w:rsidRDefault="00583938" w14:paraId="39456681" w14:textId="4CC71555">
    <w:pPr>
      <w:spacing w:after="0" w:line="240" w:lineRule="auto"/>
      <w:rPr>
        <w:rFonts w:ascii="Inter" w:hAnsi="Inter" w:cs="Times New Roman" w:eastAsiaTheme="minorHAnsi"/>
        <w:color w:val="641437"/>
        <w:sz w:val="16"/>
        <w:szCs w:val="16"/>
        <w:lang w:eastAsia="en-US"/>
      </w:rPr>
    </w:pPr>
    <w:proofErr w:type="spellStart"/>
    <w:r w:rsidRPr="00E96BF0">
      <w:rPr>
        <w:rFonts w:ascii="Inter" w:hAnsi="Inter" w:cs="Times New Roman" w:eastAsiaTheme="minorHAnsi"/>
        <w:color w:val="641437"/>
        <w:sz w:val="16"/>
        <w:szCs w:val="16"/>
        <w:lang w:eastAsia="en-US"/>
      </w:rPr>
      <w:t>Ollscoil</w:t>
    </w:r>
    <w:proofErr w:type="spellEnd"/>
    <w:r w:rsidRPr="00E96BF0">
      <w:rPr>
        <w:rFonts w:ascii="Inter" w:hAnsi="Inter" w:cs="Times New Roman" w:eastAsiaTheme="minorHAnsi"/>
        <w:color w:val="641437"/>
        <w:sz w:val="16"/>
        <w:szCs w:val="16"/>
        <w:lang w:eastAsia="en-US"/>
      </w:rPr>
      <w:t xml:space="preserve"> </w:t>
    </w:r>
    <w:proofErr w:type="spellStart"/>
    <w:r w:rsidRPr="00E96BF0">
      <w:rPr>
        <w:rFonts w:ascii="Inter" w:hAnsi="Inter" w:cs="Times New Roman" w:eastAsiaTheme="minorHAnsi"/>
        <w:color w:val="641437"/>
        <w:sz w:val="16"/>
        <w:szCs w:val="16"/>
        <w:lang w:eastAsia="en-US"/>
      </w:rPr>
      <w:t>na</w:t>
    </w:r>
    <w:proofErr w:type="spellEnd"/>
    <w:r w:rsidRPr="00E96BF0">
      <w:rPr>
        <w:rFonts w:ascii="Inter" w:hAnsi="Inter" w:cs="Times New Roman" w:eastAsiaTheme="minorHAnsi"/>
        <w:color w:val="641437"/>
        <w:sz w:val="16"/>
        <w:szCs w:val="16"/>
        <w:lang w:eastAsia="en-US"/>
      </w:rPr>
      <w:t xml:space="preserve"> </w:t>
    </w:r>
    <w:proofErr w:type="spellStart"/>
    <w:r w:rsidRPr="00E96BF0">
      <w:rPr>
        <w:rFonts w:ascii="Inter" w:hAnsi="Inter" w:cs="Times New Roman" w:eastAsiaTheme="minorHAnsi"/>
        <w:color w:val="641437"/>
        <w:sz w:val="16"/>
        <w:szCs w:val="16"/>
        <w:lang w:eastAsia="en-US"/>
      </w:rPr>
      <w:t>Gaillimhe</w:t>
    </w:r>
    <w:proofErr w:type="spellEnd"/>
    <w:r w:rsidRPr="00E96BF0">
      <w:rPr>
        <w:rFonts w:ascii="Inter" w:hAnsi="Inter" w:cs="Times New Roman" w:eastAsiaTheme="minorHAnsi"/>
        <w:color w:val="641437"/>
        <w:sz w:val="16"/>
        <w:szCs w:val="16"/>
        <w:lang w:eastAsia="en-US"/>
      </w:rPr>
      <w:t>,</w:t>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University of Galway,</w:t>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T +353 91 492 195</w:t>
    </w:r>
  </w:p>
  <w:p w:rsidRPr="00E96BF0" w:rsidR="00583938" w:rsidP="00583938" w:rsidRDefault="00583938" w14:paraId="367A245A" w14:textId="77777777">
    <w:pPr>
      <w:spacing w:after="0" w:line="240" w:lineRule="auto"/>
      <w:rPr>
        <w:rFonts w:ascii="Inter" w:hAnsi="Inter" w:cs="Times New Roman" w:eastAsiaTheme="minorHAnsi"/>
        <w:color w:val="641437"/>
        <w:sz w:val="16"/>
        <w:szCs w:val="16"/>
        <w:lang w:eastAsia="en-US"/>
      </w:rPr>
    </w:pPr>
    <w:proofErr w:type="spellStart"/>
    <w:r w:rsidRPr="00E96BF0">
      <w:rPr>
        <w:rFonts w:ascii="Inter" w:hAnsi="Inter" w:cs="Times New Roman" w:eastAsiaTheme="minorHAnsi"/>
        <w:color w:val="641437"/>
        <w:sz w:val="16"/>
        <w:szCs w:val="16"/>
        <w:lang w:eastAsia="en-US"/>
      </w:rPr>
      <w:t>Bóthar</w:t>
    </w:r>
    <w:proofErr w:type="spellEnd"/>
    <w:r w:rsidRPr="00E96BF0">
      <w:rPr>
        <w:rFonts w:ascii="Inter" w:hAnsi="Inter" w:cs="Times New Roman" w:eastAsiaTheme="minorHAnsi"/>
        <w:color w:val="641437"/>
        <w:sz w:val="16"/>
        <w:szCs w:val="16"/>
        <w:lang w:eastAsia="en-US"/>
      </w:rPr>
      <w:t xml:space="preserve"> </w:t>
    </w:r>
    <w:proofErr w:type="spellStart"/>
    <w:r w:rsidRPr="00E96BF0">
      <w:rPr>
        <w:rFonts w:ascii="Inter" w:hAnsi="Inter" w:cs="Times New Roman" w:eastAsiaTheme="minorHAnsi"/>
        <w:color w:val="641437"/>
        <w:sz w:val="16"/>
        <w:szCs w:val="16"/>
        <w:lang w:eastAsia="en-US"/>
      </w:rPr>
      <w:t>na</w:t>
    </w:r>
    <w:proofErr w:type="spellEnd"/>
    <w:r w:rsidRPr="00E96BF0">
      <w:rPr>
        <w:rFonts w:ascii="Inter" w:hAnsi="Inter" w:cs="Times New Roman" w:eastAsiaTheme="minorHAnsi"/>
        <w:color w:val="641437"/>
        <w:sz w:val="16"/>
        <w:szCs w:val="16"/>
        <w:lang w:eastAsia="en-US"/>
      </w:rPr>
      <w:t xml:space="preserve"> </w:t>
    </w:r>
    <w:proofErr w:type="spellStart"/>
    <w:r w:rsidRPr="00E96BF0">
      <w:rPr>
        <w:rFonts w:ascii="Inter" w:hAnsi="Inter" w:cs="Times New Roman" w:eastAsiaTheme="minorHAnsi"/>
        <w:color w:val="641437"/>
        <w:sz w:val="16"/>
        <w:szCs w:val="16"/>
        <w:lang w:eastAsia="en-US"/>
      </w:rPr>
      <w:t>hOllscoile</w:t>
    </w:r>
    <w:proofErr w:type="spellEnd"/>
    <w:r w:rsidRPr="00E96BF0">
      <w:rPr>
        <w:rFonts w:ascii="Inter" w:hAnsi="Inter" w:cs="Times New Roman" w:eastAsiaTheme="minorHAnsi"/>
        <w:color w:val="641437"/>
        <w:sz w:val="16"/>
        <w:szCs w:val="16"/>
        <w:lang w:eastAsia="en-US"/>
      </w:rPr>
      <w:t>,</w:t>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University Road</w:t>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education@universityofgalway.ie</w:t>
    </w:r>
  </w:p>
  <w:p w:rsidRPr="00E96BF0" w:rsidR="00583938" w:rsidP="00583938" w:rsidRDefault="00583938" w14:paraId="26DC8477" w14:textId="6D0D0B0A">
    <w:pPr>
      <w:spacing w:after="0" w:line="240" w:lineRule="auto"/>
      <w:rPr>
        <w:rFonts w:ascii="Inter" w:hAnsi="Inter" w:cs="Times New Roman" w:eastAsiaTheme="minorHAnsi"/>
        <w:color w:val="641437"/>
        <w:sz w:val="16"/>
        <w:szCs w:val="16"/>
        <w:lang w:eastAsia="en-US"/>
      </w:rPr>
    </w:pPr>
    <w:proofErr w:type="spellStart"/>
    <w:r w:rsidRPr="00E96BF0">
      <w:rPr>
        <w:rFonts w:ascii="Inter" w:hAnsi="Inter" w:cs="Times New Roman" w:eastAsiaTheme="minorHAnsi"/>
        <w:color w:val="641437"/>
        <w:sz w:val="16"/>
        <w:szCs w:val="16"/>
        <w:lang w:eastAsia="en-US"/>
      </w:rPr>
      <w:t>Gaillimh</w:t>
    </w:r>
    <w:proofErr w:type="spellEnd"/>
    <w:r w:rsidRPr="00E96BF0">
      <w:rPr>
        <w:rFonts w:ascii="Inter" w:hAnsi="Inter" w:cs="Times New Roman" w:eastAsiaTheme="minorHAnsi"/>
        <w:color w:val="641437"/>
        <w:sz w:val="16"/>
        <w:szCs w:val="16"/>
        <w:lang w:eastAsia="en-US"/>
      </w:rPr>
      <w:t>, Éire</w:t>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Galway, Ireland</w:t>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ab/>
    </w:r>
    <w:r w:rsidRPr="00E96BF0">
      <w:rPr>
        <w:rFonts w:ascii="Inter" w:hAnsi="Inter" w:cs="Times New Roman" w:eastAsiaTheme="minorHAnsi"/>
        <w:color w:val="641437"/>
        <w:sz w:val="16"/>
        <w:szCs w:val="16"/>
        <w:lang w:eastAsia="en-US"/>
      </w:rPr>
      <w:t>www.universityofgalway.ie/education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63" w:rsidP="005F0F96" w:rsidRDefault="00871D63" w14:paraId="7D2427DC" w14:textId="77777777">
      <w:pPr>
        <w:spacing w:after="0" w:line="240" w:lineRule="auto"/>
      </w:pPr>
      <w:r>
        <w:separator/>
      </w:r>
    </w:p>
  </w:footnote>
  <w:footnote w:type="continuationSeparator" w:id="0">
    <w:p w:rsidR="00871D63" w:rsidP="005F0F96" w:rsidRDefault="00871D63" w14:paraId="7D2427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5F0F96" w:rsidRDefault="003525C4" w14:paraId="7D2427E0" w14:textId="3F2FF00D">
    <w:pPr>
      <w:pStyle w:val="Header"/>
    </w:pPr>
    <w:r w:rsidRPr="003525C4">
      <w:rPr>
        <w:noProof/>
      </w:rPr>
      <w:drawing>
        <wp:inline distT="0" distB="0" distL="0" distR="0" wp14:anchorId="2D18FEF6" wp14:editId="4949F342">
          <wp:extent cx="3819525" cy="941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40279" cy="971680"/>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ygluHBUC" int2:invalidationBookmarkName="" int2:hashCode="KhHE6v7O396dR6" int2:id="IyyctVSG">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7">
    <w:nsid w:val="142ed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4b07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499b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fa87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65126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cda2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9e78f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2e6e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cffb9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9c98e2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f67a89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01f6b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d48172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54e06d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6f3c4e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74696e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28537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abb8cc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55314b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565719e"/>
    <w:multiLevelType xmlns:w="http://schemas.openxmlformats.org/wordprocessingml/2006/main" w:val="hybridMultilevel"/>
    <w:lvl xmlns:w="http://schemas.openxmlformats.org/wordprocessingml/2006/main" w:ilvl="0">
      <w:start w:val="2"/>
      <w:numFmt w:val="decimal"/>
      <w:lvlText w:val="%1. "/>
      <w:lvlJc w:val="left"/>
      <w:pPr>
        <w:ind w:left="283" w:hanging="283"/>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3f9607e"/>
    <w:multiLevelType xmlns:w="http://schemas.openxmlformats.org/wordprocessingml/2006/main" w:val="hybridMultilevel"/>
    <w:lvl xmlns:w="http://schemas.openxmlformats.org/wordprocessingml/2006/main" w:ilvl="0">
      <w:start w:val="2"/>
      <w:numFmt w:val="decimal"/>
      <w:lvlText w:val="%1. "/>
      <w:lvlJc w:val="left"/>
      <w:pPr>
        <w:ind w:left="283" w:hanging="283"/>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373e010"/>
    <w:multiLevelType xmlns:w="http://schemas.openxmlformats.org/wordprocessingml/2006/main" w:val="hybridMultilevel"/>
    <w:lvl xmlns:w="http://schemas.openxmlformats.org/wordprocessingml/2006/main" w:ilvl="0">
      <w:start w:val="2"/>
      <w:numFmt w:val="decimal"/>
      <w:lvlText w:val="%1. "/>
      <w:lvlJc w:val="left"/>
      <w:pPr>
        <w:ind w:left="283" w:hanging="283"/>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6ffb624"/>
    <w:multiLevelType xmlns:w="http://schemas.openxmlformats.org/wordprocessingml/2006/main" w:val="hybridMultilevel"/>
    <w:lvl xmlns:w="http://schemas.openxmlformats.org/wordprocessingml/2006/main" w:ilvl="0">
      <w:start w:val="1"/>
      <w:numFmt w:val="decimal"/>
      <w:lvlText w:val="%1. "/>
      <w:lvlJc w:val="left"/>
      <w:pPr>
        <w:ind w:left="283" w:hanging="283"/>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e43d683"/>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f5d1496"/>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59cda0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34ea29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96"/>
    <w:rsid w:val="00050012"/>
    <w:rsid w:val="00060F78"/>
    <w:rsid w:val="000D3CB5"/>
    <w:rsid w:val="00160C84"/>
    <w:rsid w:val="001948AE"/>
    <w:rsid w:val="00247A06"/>
    <w:rsid w:val="002726FB"/>
    <w:rsid w:val="002D1880"/>
    <w:rsid w:val="002F5480"/>
    <w:rsid w:val="00316F9A"/>
    <w:rsid w:val="00342725"/>
    <w:rsid w:val="00351F97"/>
    <w:rsid w:val="003525C4"/>
    <w:rsid w:val="00367BDC"/>
    <w:rsid w:val="003E7310"/>
    <w:rsid w:val="00433E9D"/>
    <w:rsid w:val="004861A6"/>
    <w:rsid w:val="004926EE"/>
    <w:rsid w:val="0049288F"/>
    <w:rsid w:val="00495E3D"/>
    <w:rsid w:val="005173C8"/>
    <w:rsid w:val="005605E8"/>
    <w:rsid w:val="00583938"/>
    <w:rsid w:val="005C1885"/>
    <w:rsid w:val="005F0F96"/>
    <w:rsid w:val="006E0BCC"/>
    <w:rsid w:val="00702AFB"/>
    <w:rsid w:val="0075467C"/>
    <w:rsid w:val="007C20C5"/>
    <w:rsid w:val="007F01F3"/>
    <w:rsid w:val="00852DE9"/>
    <w:rsid w:val="008611B6"/>
    <w:rsid w:val="00862AEF"/>
    <w:rsid w:val="00871D63"/>
    <w:rsid w:val="008876D3"/>
    <w:rsid w:val="008F1882"/>
    <w:rsid w:val="008F38D4"/>
    <w:rsid w:val="009618B3"/>
    <w:rsid w:val="00982E79"/>
    <w:rsid w:val="00A127DF"/>
    <w:rsid w:val="00A306A2"/>
    <w:rsid w:val="00A55152"/>
    <w:rsid w:val="00AE3CCD"/>
    <w:rsid w:val="00AE745E"/>
    <w:rsid w:val="00B0084C"/>
    <w:rsid w:val="00B75131"/>
    <w:rsid w:val="00BD23E8"/>
    <w:rsid w:val="00C014AE"/>
    <w:rsid w:val="00CF5FE0"/>
    <w:rsid w:val="00D126D8"/>
    <w:rsid w:val="00D93AE8"/>
    <w:rsid w:val="00DB5CFC"/>
    <w:rsid w:val="00DC0FC8"/>
    <w:rsid w:val="00DD480C"/>
    <w:rsid w:val="00DE696D"/>
    <w:rsid w:val="00DF61CB"/>
    <w:rsid w:val="00E17406"/>
    <w:rsid w:val="00E96BF0"/>
    <w:rsid w:val="00ED2394"/>
    <w:rsid w:val="00EF43C9"/>
    <w:rsid w:val="00F37038"/>
    <w:rsid w:val="00F5785D"/>
    <w:rsid w:val="00F8509E"/>
    <w:rsid w:val="00F92CF1"/>
    <w:rsid w:val="00FA4CAE"/>
    <w:rsid w:val="00FB4DBC"/>
    <w:rsid w:val="012F72A3"/>
    <w:rsid w:val="02A535C4"/>
    <w:rsid w:val="06385401"/>
    <w:rsid w:val="0FE584B0"/>
    <w:rsid w:val="17D53A50"/>
    <w:rsid w:val="2113AF7D"/>
    <w:rsid w:val="2299E6EF"/>
    <w:rsid w:val="25E8AC27"/>
    <w:rsid w:val="2E8A088C"/>
    <w:rsid w:val="33640E56"/>
    <w:rsid w:val="38CD9C4C"/>
    <w:rsid w:val="3ACD5F4B"/>
    <w:rsid w:val="3B41FEF9"/>
    <w:rsid w:val="3E478F24"/>
    <w:rsid w:val="40E40B15"/>
    <w:rsid w:val="41F9986D"/>
    <w:rsid w:val="43C1126A"/>
    <w:rsid w:val="4467E883"/>
    <w:rsid w:val="46191F7B"/>
    <w:rsid w:val="47442616"/>
    <w:rsid w:val="48E9465A"/>
    <w:rsid w:val="50C906B3"/>
    <w:rsid w:val="530BA34D"/>
    <w:rsid w:val="5409D12E"/>
    <w:rsid w:val="578BD336"/>
    <w:rsid w:val="5C01C089"/>
    <w:rsid w:val="5D257163"/>
    <w:rsid w:val="5DB9C472"/>
    <w:rsid w:val="69B826CA"/>
    <w:rsid w:val="6DD2E5F4"/>
    <w:rsid w:val="700E09D2"/>
    <w:rsid w:val="7122B325"/>
    <w:rsid w:val="74E64CF5"/>
    <w:rsid w:val="77D532C5"/>
    <w:rsid w:val="78F6BF93"/>
    <w:rsid w:val="799729CF"/>
    <w:rsid w:val="7B32FA30"/>
    <w:rsid w:val="7C1C533B"/>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427DA"/>
  <w15:docId w15:val="{4BBBFEA6-4E0C-4C61-8B59-C8FF30A96A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060F78"/>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F0F9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F0F96"/>
    <w:rPr>
      <w:rFonts w:ascii="Tahoma" w:hAnsi="Tahoma" w:cs="Tahoma"/>
      <w:sz w:val="16"/>
      <w:szCs w:val="16"/>
    </w:rPr>
  </w:style>
  <w:style w:type="paragraph" w:styleId="Header">
    <w:name w:val="header"/>
    <w:basedOn w:val="Normal"/>
    <w:link w:val="HeaderChar"/>
    <w:uiPriority w:val="99"/>
    <w:unhideWhenUsed/>
    <w:rsid w:val="005F0F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0F96"/>
  </w:style>
  <w:style w:type="paragraph" w:styleId="Footer">
    <w:name w:val="footer"/>
    <w:basedOn w:val="Normal"/>
    <w:link w:val="FooterChar"/>
    <w:uiPriority w:val="99"/>
    <w:unhideWhenUsed/>
    <w:rsid w:val="005F0F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0F96"/>
  </w:style>
  <w:style w:type="character" w:styleId="Hyperlink">
    <w:name w:val="Hyperlink"/>
    <w:basedOn w:val="DefaultParagraphFont"/>
    <w:uiPriority w:val="99"/>
    <w:unhideWhenUsed/>
    <w:rsid w:val="00433E9D"/>
    <w:rPr>
      <w:color w:val="0000FF" w:themeColor="hyperlink"/>
      <w:u w:val="single"/>
    </w:rPr>
  </w:style>
  <w:style w:type="paragraph" w:styleId="MidnightBlueHeader" w:customStyle="1">
    <w:name w:val="Midnight Blue Header"/>
    <w:basedOn w:val="Heading1"/>
    <w:link w:val="MidnightBlueHeaderChar"/>
    <w:qFormat/>
    <w:rsid w:val="00060F78"/>
    <w:pPr>
      <w:spacing w:before="240" w:line="259" w:lineRule="auto"/>
    </w:pPr>
    <w:rPr>
      <w:rFonts w:ascii="Times New Roman" w:hAnsi="Times New Roman" w:cs="Times New Roman"/>
      <w:bCs w:val="0"/>
      <w:color w:val="1B4163"/>
      <w:sz w:val="32"/>
      <w:szCs w:val="32"/>
      <w:u w:val="single"/>
      <w:lang w:eastAsia="en-US"/>
    </w:rPr>
  </w:style>
  <w:style w:type="character" w:styleId="MidnightBlueHeaderChar" w:customStyle="1">
    <w:name w:val="Midnight Blue Header Char"/>
    <w:basedOn w:val="Heading1Char"/>
    <w:link w:val="MidnightBlueHeader"/>
    <w:rsid w:val="00060F78"/>
    <w:rPr>
      <w:rFonts w:ascii="Times New Roman" w:hAnsi="Times New Roman" w:cs="Times New Roman" w:eastAsiaTheme="majorEastAsia"/>
      <w:b/>
      <w:bCs w:val="0"/>
      <w:color w:val="1B4163"/>
      <w:sz w:val="32"/>
      <w:szCs w:val="32"/>
      <w:u w:val="single"/>
      <w:lang w:eastAsia="en-US"/>
    </w:rPr>
  </w:style>
  <w:style w:type="paragraph" w:styleId="NUIGNormal" w:customStyle="1">
    <w:name w:val="NUIG Normal"/>
    <w:basedOn w:val="Normal"/>
    <w:link w:val="NUIGNormalChar"/>
    <w:qFormat/>
    <w:rsid w:val="00060F78"/>
    <w:pPr>
      <w:spacing w:after="40" w:line="259" w:lineRule="auto"/>
    </w:pPr>
    <w:rPr>
      <w:rFonts w:ascii="Times New Roman" w:hAnsi="Times New Roman" w:eastAsiaTheme="minorHAnsi"/>
      <w:lang w:eastAsia="en-US"/>
    </w:rPr>
  </w:style>
  <w:style w:type="character" w:styleId="NUIGNormalChar" w:customStyle="1">
    <w:name w:val="NUIG Normal Char"/>
    <w:basedOn w:val="DefaultParagraphFont"/>
    <w:link w:val="NUIGNormal"/>
    <w:rsid w:val="00060F78"/>
    <w:rPr>
      <w:rFonts w:ascii="Times New Roman" w:hAnsi="Times New Roman" w:eastAsiaTheme="minorHAnsi"/>
      <w:lang w:eastAsia="en-US"/>
    </w:rPr>
  </w:style>
  <w:style w:type="character" w:styleId="Heading1Char" w:customStyle="1">
    <w:name w:val="Heading 1 Char"/>
    <w:basedOn w:val="DefaultParagraphFont"/>
    <w:link w:val="Heading1"/>
    <w:uiPriority w:val="9"/>
    <w:rsid w:val="00060F78"/>
    <w:rPr>
      <w:rFonts w:asciiTheme="majorHAnsi" w:hAnsiTheme="majorHAnsi" w:eastAsiaTheme="majorEastAsia" w:cstheme="majorBidi"/>
      <w:b/>
      <w:bCs/>
      <w:color w:val="365F91" w:themeColor="accent1" w:themeShade="BF"/>
      <w:sz w:val="28"/>
      <w:szCs w:val="2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2.png" Id="R561f0dab246d4c7f" /><Relationship Type="http://schemas.openxmlformats.org/officeDocument/2006/relationships/image" Target="/media/image3.png" Id="R28d3f77adce0404f" /><Relationship Type="http://schemas.openxmlformats.org/officeDocument/2006/relationships/image" Target="/media/image4.png" Id="R624ad227c7a64f14" /><Relationship Type="http://schemas.openxmlformats.org/officeDocument/2006/relationships/image" Target="/media/image6.png" Id="R180f1b719ae94f29" /><Relationship Type="http://schemas.microsoft.com/office/2020/10/relationships/intelligence" Target="intelligence2.xml" Id="Rdc879f4b6b86417f" /><Relationship Type="http://schemas.openxmlformats.org/officeDocument/2006/relationships/numbering" Target="numbering.xml" Id="R369538e50d454a23" /><Relationship Type="http://schemas.openxmlformats.org/officeDocument/2006/relationships/image" Target="/media/image7.png" Id="R9d744bc56dfe4050" /><Relationship Type="http://schemas.openxmlformats.org/officeDocument/2006/relationships/hyperlink" Target="mailto:conatys@universityofgalway.ie" TargetMode="External" Id="R2b22410f90e34e8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B1A7B896FE640A96C565215841AFE" ma:contentTypeVersion="14" ma:contentTypeDescription="Create a new document." ma:contentTypeScope="" ma:versionID="1940e3e1f14ac24c282bd5f57452e935">
  <xsd:schema xmlns:xsd="http://www.w3.org/2001/XMLSchema" xmlns:xs="http://www.w3.org/2001/XMLSchema" xmlns:p="http://schemas.microsoft.com/office/2006/metadata/properties" xmlns:ns3="f5f71b1f-2b02-4aa6-8f7a-c9f8915e2e2c" xmlns:ns4="3114ee57-f8bf-496a-a709-41be1b5807d1" targetNamespace="http://schemas.microsoft.com/office/2006/metadata/properties" ma:root="true" ma:fieldsID="ec238e79932adda1092ae596a22a7919" ns3:_="" ns4:_="">
    <xsd:import namespace="f5f71b1f-2b02-4aa6-8f7a-c9f8915e2e2c"/>
    <xsd:import namespace="3114ee57-f8bf-496a-a709-41be1b5807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1b1f-2b02-4aa6-8f7a-c9f8915e2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14ee57-f8bf-496a-a709-41be1b5807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3FF78-73FA-4A96-A684-E9EFDA41A5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3114ee57-f8bf-496a-a709-41be1b5807d1"/>
    <ds:schemaRef ds:uri="f5f71b1f-2b02-4aa6-8f7a-c9f8915e2e2c"/>
    <ds:schemaRef ds:uri="http://www.w3.org/XML/1998/namespace"/>
  </ds:schemaRefs>
</ds:datastoreItem>
</file>

<file path=customXml/itemProps2.xml><?xml version="1.0" encoding="utf-8"?>
<ds:datastoreItem xmlns:ds="http://schemas.openxmlformats.org/officeDocument/2006/customXml" ds:itemID="{837C41BD-C745-43C3-9EE5-F9B5F60BEAB4}">
  <ds:schemaRefs>
    <ds:schemaRef ds:uri="http://schemas.microsoft.com/sharepoint/v3/contenttype/forms"/>
  </ds:schemaRefs>
</ds:datastoreItem>
</file>

<file path=customXml/itemProps3.xml><?xml version="1.0" encoding="utf-8"?>
<ds:datastoreItem xmlns:ds="http://schemas.openxmlformats.org/officeDocument/2006/customXml" ds:itemID="{05E39593-896C-48F5-8E87-7512E0AC7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1b1f-2b02-4aa6-8f7a-c9f8915e2e2c"/>
    <ds:schemaRef ds:uri="3114ee57-f8bf-496a-a709-41be1b58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National University of Ireland, Galway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Information Solutions &amp; Services</dc:creator>
  <lastModifiedBy>Conaty, Samuel</lastModifiedBy>
  <revision>9</revision>
  <lastPrinted>2016-09-01T14:09:00.0000000Z</lastPrinted>
  <dcterms:created xsi:type="dcterms:W3CDTF">2022-09-07T16:15:00.0000000Z</dcterms:created>
  <dcterms:modified xsi:type="dcterms:W3CDTF">2024-02-28T16:54:40.0871751Z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0x010100439B1A7B896FE640A96C565215841AFE</vt:lpwstr>
  </property>
</Properties>
</file>