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1A" w:rsidRDefault="00EF431A" w:rsidP="00EF431A">
      <w:pPr>
        <w:autoSpaceDE w:val="0"/>
        <w:autoSpaceDN w:val="0"/>
        <w:adjustRightInd w:val="0"/>
        <w:spacing w:before="240" w:after="120" w:line="240" w:lineRule="auto"/>
        <w:outlineLvl w:val="1"/>
        <w:rPr>
          <w:rFonts w:cs="Garamond"/>
          <w:b/>
          <w:bCs/>
          <w:color w:val="000000"/>
        </w:rPr>
      </w:pPr>
      <w:r>
        <w:rPr>
          <w:noProof/>
          <w:color w:val="0000FF"/>
          <w:lang w:eastAsia="en-IE"/>
        </w:rPr>
        <w:drawing>
          <wp:inline distT="0" distB="0" distL="0" distR="0">
            <wp:extent cx="2286000" cy="711200"/>
            <wp:effectExtent l="0" t="0" r="0" b="0"/>
            <wp:docPr id="1" name="Picture 1" descr="http://www.nuigalway.ie/images/logo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uigalway.ie/images/logo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31A" w:rsidRPr="00EF431A" w:rsidRDefault="00EF431A" w:rsidP="00EF431A">
      <w:pPr>
        <w:autoSpaceDE w:val="0"/>
        <w:autoSpaceDN w:val="0"/>
        <w:adjustRightInd w:val="0"/>
        <w:spacing w:before="240" w:after="120" w:line="240" w:lineRule="auto"/>
        <w:outlineLvl w:val="1"/>
        <w:rPr>
          <w:rFonts w:cs="Garamond"/>
          <w:b/>
          <w:bCs/>
          <w:color w:val="000000"/>
          <w:sz w:val="28"/>
          <w:szCs w:val="28"/>
        </w:rPr>
      </w:pPr>
      <w:r w:rsidRPr="00EF431A">
        <w:rPr>
          <w:rFonts w:cs="Garamond"/>
          <w:b/>
          <w:bCs/>
          <w:color w:val="000000"/>
          <w:sz w:val="28"/>
          <w:szCs w:val="28"/>
        </w:rPr>
        <w:t>A Guide to Managing Absence</w:t>
      </w:r>
    </w:p>
    <w:p w:rsidR="00EF431A" w:rsidRPr="006F7853" w:rsidRDefault="00EF431A" w:rsidP="00EF431A">
      <w:pPr>
        <w:autoSpaceDE w:val="0"/>
        <w:autoSpaceDN w:val="0"/>
        <w:adjustRightInd w:val="0"/>
        <w:spacing w:before="240" w:after="120" w:line="240" w:lineRule="auto"/>
        <w:outlineLvl w:val="1"/>
        <w:rPr>
          <w:rFonts w:cs="Garamond"/>
          <w:color w:val="000000"/>
        </w:rPr>
      </w:pPr>
      <w:r>
        <w:rPr>
          <w:rFonts w:cs="Garamond"/>
          <w:b/>
          <w:bCs/>
          <w:color w:val="000000"/>
        </w:rPr>
        <w:t>1.</w:t>
      </w:r>
      <w:r w:rsidR="00FC357C">
        <w:rPr>
          <w:rFonts w:cs="Garamond"/>
          <w:b/>
          <w:bCs/>
          <w:color w:val="000000"/>
        </w:rPr>
        <w:t>0</w:t>
      </w:r>
      <w:r>
        <w:rPr>
          <w:rFonts w:cs="Garamond"/>
          <w:b/>
          <w:bCs/>
          <w:color w:val="000000"/>
        </w:rPr>
        <w:t xml:space="preserve"> </w:t>
      </w:r>
      <w:r w:rsidRPr="006F7853">
        <w:rPr>
          <w:rFonts w:cs="Garamond"/>
          <w:b/>
          <w:bCs/>
          <w:color w:val="000000"/>
        </w:rPr>
        <w:t xml:space="preserve">Principle </w:t>
      </w:r>
    </w:p>
    <w:p w:rsidR="00EF431A" w:rsidRPr="006F7853" w:rsidRDefault="00EF431A" w:rsidP="00EF43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F7853">
        <w:rPr>
          <w:rFonts w:cs="Arial"/>
          <w:color w:val="000000"/>
        </w:rPr>
        <w:t xml:space="preserve">Illness is a misfortune and not misconduct and colleagues who are ill are entitled to sympathetic consideration. As such it is important that a distinction is made between </w:t>
      </w:r>
      <w:r w:rsidR="004A252E" w:rsidRPr="006F7853">
        <w:rPr>
          <w:rFonts w:cs="Arial"/>
          <w:color w:val="000000"/>
        </w:rPr>
        <w:t>absences</w:t>
      </w:r>
      <w:r w:rsidRPr="006F7853">
        <w:rPr>
          <w:rFonts w:cs="Arial"/>
          <w:color w:val="000000"/>
        </w:rPr>
        <w:t xml:space="preserve"> on grounds of illness or injury and absence for reasons which may call for disciplinary action (for example, breach of sick pay </w:t>
      </w:r>
      <w:bookmarkStart w:id="0" w:name="_GoBack"/>
      <w:bookmarkEnd w:id="0"/>
      <w:r w:rsidR="004A252E" w:rsidRPr="006F7853">
        <w:rPr>
          <w:rFonts w:cs="Arial"/>
          <w:color w:val="000000"/>
        </w:rPr>
        <w:t>regulations</w:t>
      </w:r>
      <w:r w:rsidRPr="006F7853">
        <w:rPr>
          <w:rFonts w:cs="Arial"/>
          <w:color w:val="000000"/>
        </w:rPr>
        <w:t xml:space="preserve"> or absence without leave) and which should be dealt with via the disciplinary procedure. </w:t>
      </w:r>
    </w:p>
    <w:p w:rsidR="00EF431A" w:rsidRPr="006F7853" w:rsidRDefault="00EF431A" w:rsidP="00EF431A">
      <w:pPr>
        <w:autoSpaceDE w:val="0"/>
        <w:autoSpaceDN w:val="0"/>
        <w:adjustRightInd w:val="0"/>
        <w:spacing w:before="240" w:after="120" w:line="240" w:lineRule="auto"/>
        <w:outlineLvl w:val="1"/>
        <w:rPr>
          <w:rFonts w:cs="Garamond"/>
          <w:color w:val="000000"/>
        </w:rPr>
      </w:pPr>
      <w:r>
        <w:rPr>
          <w:rFonts w:cs="Garamond"/>
          <w:b/>
          <w:bCs/>
          <w:color w:val="000000"/>
        </w:rPr>
        <w:t xml:space="preserve">2.0 </w:t>
      </w:r>
      <w:r w:rsidRPr="006F7853">
        <w:rPr>
          <w:rFonts w:cs="Garamond"/>
          <w:b/>
          <w:bCs/>
          <w:color w:val="000000"/>
        </w:rPr>
        <w:t xml:space="preserve">Procedure for Persistent Short-term Absences </w:t>
      </w:r>
    </w:p>
    <w:p w:rsidR="00EF431A" w:rsidRPr="006F7853" w:rsidRDefault="00EF431A" w:rsidP="00EF43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F7853">
        <w:rPr>
          <w:rFonts w:cs="Arial"/>
          <w:color w:val="000000"/>
        </w:rPr>
        <w:t xml:space="preserve">Absences should be investigated promptly by the line manager or immediate supervisor and the employee asked to give an explanation. </w:t>
      </w:r>
    </w:p>
    <w:p w:rsidR="00EF431A" w:rsidRPr="006F7853" w:rsidRDefault="00EF431A" w:rsidP="00EF43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F7853">
        <w:rPr>
          <w:rFonts w:cs="Arial"/>
          <w:color w:val="000000"/>
        </w:rPr>
        <w:t xml:space="preserve">Where frequent short-term absences occur (whether Certified or not) a medical opinion should be obtained to establish whether or not there is an underlying medical reason for the absence. </w:t>
      </w:r>
    </w:p>
    <w:p w:rsidR="00EF431A" w:rsidRDefault="00EF431A" w:rsidP="00EF43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EF431A" w:rsidRPr="006F7853" w:rsidRDefault="00EF431A" w:rsidP="00EF43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F7853">
        <w:rPr>
          <w:rFonts w:cs="Arial"/>
          <w:color w:val="000000"/>
        </w:rPr>
        <w:t xml:space="preserve">Where no medical reason exists the matter should be dealt with via the Disciplinary Procedure or the Employee Assistance Programme, as appropriate. </w:t>
      </w:r>
    </w:p>
    <w:p w:rsidR="00EF431A" w:rsidRPr="006F7853" w:rsidRDefault="00EF431A" w:rsidP="00EF43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F7853">
        <w:rPr>
          <w:rFonts w:cs="Arial"/>
          <w:color w:val="000000"/>
        </w:rPr>
        <w:t xml:space="preserve">Where there is no underlying medical reason the employee should be advised of the improvement which is required and warned of the likely consequences if their attendance does not improve. </w:t>
      </w:r>
    </w:p>
    <w:p w:rsidR="00EF431A" w:rsidRDefault="00EF431A" w:rsidP="00EF43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EF431A" w:rsidRPr="006F7853" w:rsidRDefault="00EF431A" w:rsidP="00EF43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F7853">
        <w:rPr>
          <w:rFonts w:cs="Arial"/>
          <w:color w:val="000000"/>
        </w:rPr>
        <w:t xml:space="preserve">If over a period of time there is no improvement, the employee’s age, length of service, performance, the likelihood of a change in attendance and the availability of suitable alternative work should all be taken into account in deciding the appropriate action. </w:t>
      </w:r>
    </w:p>
    <w:p w:rsidR="00EF431A" w:rsidRPr="006F7853" w:rsidRDefault="00EF431A" w:rsidP="00EF43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F7853">
        <w:rPr>
          <w:rFonts w:cs="Arial"/>
          <w:color w:val="000000"/>
        </w:rPr>
        <w:t xml:space="preserve">It is essential that persistent absence is dealt with promptly and consistently to establish that absence is regarded as a serious matter that may result in the termination of employment. </w:t>
      </w:r>
    </w:p>
    <w:p w:rsidR="00EF431A" w:rsidRPr="006F7853" w:rsidRDefault="00EF431A" w:rsidP="00EF431A">
      <w:pPr>
        <w:autoSpaceDE w:val="0"/>
        <w:autoSpaceDN w:val="0"/>
        <w:adjustRightInd w:val="0"/>
        <w:spacing w:before="240" w:after="120" w:line="240" w:lineRule="auto"/>
        <w:outlineLvl w:val="1"/>
        <w:rPr>
          <w:rFonts w:cs="Garamond"/>
          <w:color w:val="000000"/>
        </w:rPr>
      </w:pPr>
      <w:r>
        <w:rPr>
          <w:rFonts w:cs="Garamond"/>
          <w:b/>
          <w:bCs/>
          <w:color w:val="000000"/>
        </w:rPr>
        <w:t xml:space="preserve">3.0 </w:t>
      </w:r>
      <w:r w:rsidRPr="006F7853">
        <w:rPr>
          <w:rFonts w:cs="Garamond"/>
          <w:b/>
          <w:bCs/>
          <w:color w:val="000000"/>
        </w:rPr>
        <w:t xml:space="preserve">Procedure for Long-Term Absence </w:t>
      </w:r>
    </w:p>
    <w:p w:rsidR="00EF431A" w:rsidRDefault="00EF431A" w:rsidP="00EF43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F7853">
        <w:rPr>
          <w:rFonts w:cs="Arial"/>
          <w:color w:val="000000"/>
        </w:rPr>
        <w:t xml:space="preserve">The employee should be contacted periodically and, in turn, should maintain regular contact with the employer. </w:t>
      </w:r>
    </w:p>
    <w:p w:rsidR="00EF431A" w:rsidRPr="006F7853" w:rsidRDefault="00EF431A" w:rsidP="00EF43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EF431A" w:rsidRDefault="00EF431A" w:rsidP="00EF43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F7853">
        <w:rPr>
          <w:rFonts w:cs="Arial"/>
          <w:color w:val="000000"/>
        </w:rPr>
        <w:t xml:space="preserve">The employee should be asked when he/she is likely to be able to return to work, following consultation with his/her Doctor. </w:t>
      </w:r>
    </w:p>
    <w:p w:rsidR="00EF431A" w:rsidRPr="006F7853" w:rsidRDefault="00EF431A" w:rsidP="00EF43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EF431A" w:rsidRDefault="00EF431A" w:rsidP="00EF43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F7853">
        <w:rPr>
          <w:rFonts w:cs="Arial"/>
          <w:color w:val="000000"/>
        </w:rPr>
        <w:t xml:space="preserve">If there is no prospect of an early return to work, or if this is not clear, the employee should be referred to the University’s occupational health doctor. </w:t>
      </w:r>
    </w:p>
    <w:p w:rsidR="00EF431A" w:rsidRPr="006F7853" w:rsidRDefault="00EF431A" w:rsidP="00EF43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EF431A" w:rsidRPr="006F7853" w:rsidRDefault="00EF431A" w:rsidP="00EF431A">
      <w:r w:rsidRPr="006F7853">
        <w:rPr>
          <w:rFonts w:cs="Arial"/>
          <w:color w:val="000000"/>
        </w:rPr>
        <w:t>Based on the medical evidence i.e. the nature of the illness and whether or not a return to work is likely within a reasonable time scale, a decision should be taken to either advise the employee that termination of employment is likely, if he/she cannot return to w</w:t>
      </w:r>
      <w:r>
        <w:rPr>
          <w:rFonts w:cs="Arial"/>
          <w:color w:val="000000"/>
        </w:rPr>
        <w:t xml:space="preserve">ork or that a decision is to be </w:t>
      </w:r>
      <w:r w:rsidRPr="006F7853">
        <w:rPr>
          <w:rFonts w:cs="Arial"/>
          <w:color w:val="000000"/>
        </w:rPr>
        <w:t>deferred for a period of time.</w:t>
      </w:r>
    </w:p>
    <w:p w:rsidR="00EF431A" w:rsidRPr="006F7853" w:rsidRDefault="00EF431A" w:rsidP="00EF431A">
      <w:pPr>
        <w:jc w:val="both"/>
        <w:rPr>
          <w:rFonts w:cs="Arial"/>
          <w:color w:val="000000"/>
        </w:rPr>
      </w:pPr>
      <w:r w:rsidRPr="006F7853">
        <w:lastRenderedPageBreak/>
        <w:t>In Som</w:t>
      </w:r>
      <w:r w:rsidRPr="006F7853">
        <w:rPr>
          <w:rFonts w:cs="Arial"/>
          <w:color w:val="000000"/>
        </w:rPr>
        <w:t xml:space="preserve">e cases it may be that retirement from post on the grounds of ill health may be considered by the University. </w:t>
      </w:r>
    </w:p>
    <w:p w:rsidR="00EF431A" w:rsidRPr="006F7853" w:rsidRDefault="00EF431A" w:rsidP="00EF43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F7853">
        <w:rPr>
          <w:rFonts w:cs="Arial"/>
          <w:color w:val="000000"/>
        </w:rPr>
        <w:t xml:space="preserve">Alternative work should be considered where it </w:t>
      </w:r>
      <w:r w:rsidR="003030E9" w:rsidRPr="006F7853">
        <w:rPr>
          <w:rFonts w:cs="Arial"/>
          <w:color w:val="000000"/>
        </w:rPr>
        <w:t>may be</w:t>
      </w:r>
      <w:r w:rsidRPr="006F7853">
        <w:rPr>
          <w:rFonts w:cs="Arial"/>
          <w:color w:val="000000"/>
        </w:rPr>
        <w:t xml:space="preserve"> suitable and available and where the medical advice is that this would be helpful. </w:t>
      </w:r>
    </w:p>
    <w:p w:rsidR="00EF431A" w:rsidRDefault="00EF431A" w:rsidP="00EF43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EF431A" w:rsidRPr="006F7853" w:rsidRDefault="00EF431A" w:rsidP="00EF43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F7853">
        <w:rPr>
          <w:rFonts w:cs="Arial"/>
          <w:color w:val="000000"/>
        </w:rPr>
        <w:t xml:space="preserve">If the employee refuses to attend for a medical examination by the University’s nominated Doctor he/she should be advised that a decision will be taken in the light of the information available. </w:t>
      </w:r>
    </w:p>
    <w:p w:rsidR="00EF431A" w:rsidRDefault="00EF431A" w:rsidP="00EF43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EF431A" w:rsidRPr="006F7853" w:rsidRDefault="00EF431A" w:rsidP="00EF43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F7853">
        <w:rPr>
          <w:rFonts w:cs="Arial"/>
          <w:color w:val="000000"/>
        </w:rPr>
        <w:t xml:space="preserve">The employee may if he/she so chooses submit his/her own medical report. In the circumstances where such a report is contrary to the medical evidence available from the University’s nominated Doctor, an independent Doctor will be consulted. </w:t>
      </w:r>
    </w:p>
    <w:p w:rsidR="00EF431A" w:rsidRDefault="00EF431A" w:rsidP="00EF43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EF431A" w:rsidRPr="006F7853" w:rsidRDefault="00EF431A" w:rsidP="00EF43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F7853">
        <w:rPr>
          <w:rFonts w:cs="Arial"/>
          <w:color w:val="000000"/>
        </w:rPr>
        <w:t xml:space="preserve">Before any final decision is made the employee will be given the opportunity of presenting his/her case to the University and will have the right of representation at this meeting. </w:t>
      </w:r>
    </w:p>
    <w:p w:rsidR="00EF431A" w:rsidRPr="006F7853" w:rsidRDefault="00EF431A" w:rsidP="00EF431A">
      <w:pPr>
        <w:autoSpaceDE w:val="0"/>
        <w:autoSpaceDN w:val="0"/>
        <w:adjustRightInd w:val="0"/>
        <w:spacing w:before="240" w:after="120" w:line="240" w:lineRule="auto"/>
        <w:outlineLvl w:val="1"/>
        <w:rPr>
          <w:rFonts w:cs="Garamond"/>
          <w:color w:val="000000"/>
        </w:rPr>
      </w:pPr>
      <w:r>
        <w:rPr>
          <w:rFonts w:cs="Garamond"/>
          <w:b/>
          <w:bCs/>
          <w:color w:val="000000"/>
        </w:rPr>
        <w:t xml:space="preserve">4.0 </w:t>
      </w:r>
      <w:r w:rsidRPr="006F7853">
        <w:rPr>
          <w:rFonts w:cs="Garamond"/>
          <w:b/>
          <w:bCs/>
          <w:color w:val="000000"/>
        </w:rPr>
        <w:t xml:space="preserve">Dismissal and Appeal </w:t>
      </w:r>
    </w:p>
    <w:p w:rsidR="00EF431A" w:rsidRPr="006F7853" w:rsidRDefault="00EF431A" w:rsidP="00EF43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F7853">
        <w:rPr>
          <w:rFonts w:cs="Arial"/>
          <w:color w:val="000000"/>
        </w:rPr>
        <w:t xml:space="preserve">Where dismissal occurs, whether in the case of short-term frequent absence or long term absence, the employee should be given the contractual notice and informed that she/he has the right of appeal. </w:t>
      </w:r>
    </w:p>
    <w:p w:rsidR="00EF431A" w:rsidRPr="006F7853" w:rsidRDefault="00EF431A" w:rsidP="00EF431A">
      <w:r w:rsidRPr="006F7853">
        <w:rPr>
          <w:rFonts w:cs="Arial"/>
          <w:color w:val="000000"/>
        </w:rPr>
        <w:t>The appeal will be heard by a Tribunal constituted as provided</w:t>
      </w:r>
      <w:r>
        <w:rPr>
          <w:rFonts w:cs="Arial"/>
          <w:color w:val="000000"/>
        </w:rPr>
        <w:t xml:space="preserve"> for in the appeals procedure. </w:t>
      </w:r>
      <w:r w:rsidRPr="006F7853">
        <w:rPr>
          <w:rFonts w:cs="Arial"/>
          <w:color w:val="000000"/>
        </w:rPr>
        <w:t xml:space="preserve"> </w:t>
      </w:r>
    </w:p>
    <w:p w:rsidR="00EF431A" w:rsidRDefault="00EF431A" w:rsidP="00EF431A">
      <w:pPr>
        <w:jc w:val="center"/>
      </w:pPr>
    </w:p>
    <w:p w:rsidR="00EF431A" w:rsidRDefault="00EF431A" w:rsidP="00EF431A">
      <w:pPr>
        <w:jc w:val="center"/>
      </w:pPr>
    </w:p>
    <w:p w:rsidR="00EF431A" w:rsidRDefault="00EF431A" w:rsidP="00EF431A">
      <w:pPr>
        <w:jc w:val="center"/>
      </w:pPr>
    </w:p>
    <w:p w:rsidR="00EF431A" w:rsidRDefault="00EF431A" w:rsidP="00EF431A">
      <w:pPr>
        <w:jc w:val="center"/>
      </w:pPr>
    </w:p>
    <w:p w:rsidR="00EF431A" w:rsidRDefault="00EF431A" w:rsidP="00EF431A">
      <w:pPr>
        <w:jc w:val="center"/>
      </w:pPr>
    </w:p>
    <w:p w:rsidR="00EF431A" w:rsidRDefault="00EF431A" w:rsidP="00EF431A">
      <w:pPr>
        <w:jc w:val="center"/>
      </w:pPr>
    </w:p>
    <w:p w:rsidR="00EF431A" w:rsidRDefault="00EF431A" w:rsidP="00EF431A">
      <w:pPr>
        <w:jc w:val="center"/>
      </w:pPr>
    </w:p>
    <w:p w:rsidR="00EF431A" w:rsidRDefault="00EF431A" w:rsidP="00EF431A">
      <w:pPr>
        <w:jc w:val="center"/>
      </w:pPr>
    </w:p>
    <w:p w:rsidR="00E65143" w:rsidRDefault="00E65143"/>
    <w:sectPr w:rsidR="00E65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Italic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1A"/>
    <w:rsid w:val="003030E9"/>
    <w:rsid w:val="004A252E"/>
    <w:rsid w:val="00E65143"/>
    <w:rsid w:val="00EF431A"/>
    <w:rsid w:val="00FC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1A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31A"/>
    <w:rPr>
      <w:rFonts w:ascii="Tahoma" w:hAnsi="Tahoma" w:cs="Tahoma"/>
      <w:sz w:val="16"/>
      <w:szCs w:val="16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1A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31A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ie/url?sa=i&amp;rct=j&amp;q=&amp;esrc=s&amp;source=images&amp;cd=&amp;cad=rja&amp;uact=8&amp;ved=0CAcQjRxqFQoTCPvL2dDj2McCFSor2wodY8cJsw&amp;url=http://www.nuigalway.ie/exams/results.html&amp;psig=AFQjCNF0pCNlNxhdqTZ3IuDnGS1BHBPZgQ&amp;ust=14412980054963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584</Words>
  <Characters>3009</Characters>
  <Application>Microsoft Office Word</Application>
  <DocSecurity>0</DocSecurity>
  <Lines>57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NUI, Galway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</dc:creator>
  <cp:lastModifiedBy>NUIG</cp:lastModifiedBy>
  <cp:revision>4</cp:revision>
  <dcterms:created xsi:type="dcterms:W3CDTF">2015-09-02T16:33:00Z</dcterms:created>
  <dcterms:modified xsi:type="dcterms:W3CDTF">2015-11-09T17:11:00Z</dcterms:modified>
</cp:coreProperties>
</file>