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17" w:type="dxa"/>
        <w:tblLayout w:type="fixed"/>
        <w:tblLook w:val="04A0" w:firstRow="1" w:lastRow="0" w:firstColumn="1" w:lastColumn="0" w:noHBand="0" w:noVBand="1"/>
      </w:tblPr>
      <w:tblGrid>
        <w:gridCol w:w="1446"/>
        <w:gridCol w:w="1446"/>
        <w:gridCol w:w="1446"/>
        <w:gridCol w:w="1446"/>
        <w:gridCol w:w="1446"/>
        <w:gridCol w:w="257"/>
        <w:gridCol w:w="1446"/>
        <w:gridCol w:w="1446"/>
        <w:gridCol w:w="1446"/>
        <w:gridCol w:w="1446"/>
        <w:gridCol w:w="1446"/>
      </w:tblGrid>
      <w:tr w:rsidR="008E5745" w14:paraId="457020B2" w14:textId="77777777" w:rsidTr="5A51E989">
        <w:trPr>
          <w:trHeight w:val="397"/>
        </w:trPr>
        <w:tc>
          <w:tcPr>
            <w:tcW w:w="7230" w:type="dxa"/>
            <w:gridSpan w:val="5"/>
            <w:tcBorders>
              <w:right w:val="single" w:sz="4" w:space="0" w:color="auto"/>
            </w:tcBorders>
            <w:shd w:val="clear" w:color="auto" w:fill="95B3D7" w:themeFill="accent1" w:themeFillTint="99"/>
            <w:vAlign w:val="center"/>
          </w:tcPr>
          <w:p w14:paraId="0DC574BA" w14:textId="09FFAD92" w:rsidR="008E5745" w:rsidRDefault="008E5745" w:rsidP="008E5745">
            <w:pPr>
              <w:jc w:val="center"/>
              <w:rPr>
                <w:rFonts w:ascii="Arial Narrow" w:eastAsia="Times New Roman" w:hAnsi="Arial Narrow"/>
                <w:lang w:eastAsia="en-US"/>
              </w:rPr>
            </w:pPr>
            <w:r w:rsidRPr="00062343">
              <w:rPr>
                <w:rFonts w:ascii="Arial Narrow" w:eastAsia="Times New Roman" w:hAnsi="Arial Narrow"/>
                <w:b/>
                <w:bCs/>
                <w:color w:val="000000" w:themeColor="text1"/>
                <w:sz w:val="26"/>
                <w:szCs w:val="26"/>
              </w:rPr>
              <w:t>Specialist Risks</w:t>
            </w:r>
          </w:p>
        </w:tc>
        <w:tc>
          <w:tcPr>
            <w:tcW w:w="257" w:type="dxa"/>
            <w:tcBorders>
              <w:top w:val="nil"/>
              <w:left w:val="single" w:sz="4" w:space="0" w:color="auto"/>
              <w:bottom w:val="nil"/>
              <w:right w:val="single" w:sz="4" w:space="0" w:color="auto"/>
            </w:tcBorders>
          </w:tcPr>
          <w:p w14:paraId="6B1BB34C" w14:textId="77777777" w:rsidR="008E5745" w:rsidRDefault="008E5745" w:rsidP="008E5745">
            <w:pPr>
              <w:jc w:val="both"/>
              <w:rPr>
                <w:rFonts w:ascii="Arial Narrow" w:eastAsia="Times New Roman" w:hAnsi="Arial Narrow"/>
                <w:lang w:eastAsia="en-US"/>
              </w:rPr>
            </w:pPr>
          </w:p>
        </w:tc>
        <w:tc>
          <w:tcPr>
            <w:tcW w:w="7230" w:type="dxa"/>
            <w:gridSpan w:val="5"/>
            <w:tcBorders>
              <w:left w:val="single" w:sz="4" w:space="0" w:color="auto"/>
            </w:tcBorders>
            <w:shd w:val="clear" w:color="auto" w:fill="FABF8F" w:themeFill="accent6" w:themeFillTint="99"/>
            <w:vAlign w:val="center"/>
          </w:tcPr>
          <w:p w14:paraId="32A029CB" w14:textId="4E9E0144" w:rsidR="008E5745" w:rsidRDefault="008E5745" w:rsidP="008E5745">
            <w:pPr>
              <w:jc w:val="center"/>
              <w:rPr>
                <w:rFonts w:ascii="Arial Narrow" w:eastAsia="Times New Roman" w:hAnsi="Arial Narrow"/>
                <w:lang w:eastAsia="en-US"/>
              </w:rPr>
            </w:pPr>
            <w:r>
              <w:rPr>
                <w:rFonts w:ascii="Arial Narrow" w:eastAsia="Times New Roman" w:hAnsi="Arial Narrow"/>
                <w:b/>
                <w:bCs/>
                <w:color w:val="000000" w:themeColor="text1"/>
                <w:sz w:val="26"/>
                <w:szCs w:val="26"/>
              </w:rPr>
              <w:t>DO NOT TOUCH</w:t>
            </w:r>
          </w:p>
        </w:tc>
      </w:tr>
      <w:tr w:rsidR="00612AE4" w14:paraId="097D245F" w14:textId="77777777" w:rsidTr="5A51E989">
        <w:tc>
          <w:tcPr>
            <w:tcW w:w="1446" w:type="dxa"/>
            <w:tcBorders>
              <w:bottom w:val="single" w:sz="4" w:space="0" w:color="auto"/>
            </w:tcBorders>
            <w:shd w:val="clear" w:color="auto" w:fill="DBE5F1" w:themeFill="accent1" w:themeFillTint="33"/>
            <w:vAlign w:val="center"/>
          </w:tcPr>
          <w:p w14:paraId="14A278F4" w14:textId="7FFD1975" w:rsidR="005E4917" w:rsidRDefault="4731280F" w:rsidP="6A247461">
            <w:pPr>
              <w:jc w:val="center"/>
            </w:pPr>
            <w:r>
              <w:rPr>
                <w:noProof/>
              </w:rPr>
              <w:drawing>
                <wp:inline distT="0" distB="0" distL="0" distR="0" wp14:anchorId="42E043CD" wp14:editId="6D07AB81">
                  <wp:extent cx="781200" cy="882000"/>
                  <wp:effectExtent l="0" t="0" r="0" b="0"/>
                  <wp:docPr id="543370544" name="Picture 543370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81200" cy="882000"/>
                          </a:xfrm>
                          <a:prstGeom prst="rect">
                            <a:avLst/>
                          </a:prstGeom>
                        </pic:spPr>
                      </pic:pic>
                    </a:graphicData>
                  </a:graphic>
                </wp:inline>
              </w:drawing>
            </w:r>
            <w:r>
              <w:t>Sharps</w:t>
            </w:r>
          </w:p>
          <w:p w14:paraId="3DF79A4D" w14:textId="26A3DA70" w:rsidR="00612AE4" w:rsidRDefault="00612AE4" w:rsidP="00612AE4">
            <w:pPr>
              <w:jc w:val="center"/>
              <w:rPr>
                <w:rFonts w:ascii="Arial Narrow" w:eastAsia="Times New Roman" w:hAnsi="Arial Narrow"/>
                <w:lang w:eastAsia="en-US"/>
              </w:rPr>
            </w:pPr>
          </w:p>
        </w:tc>
        <w:tc>
          <w:tcPr>
            <w:tcW w:w="1446" w:type="dxa"/>
            <w:tcBorders>
              <w:bottom w:val="single" w:sz="4" w:space="0" w:color="auto"/>
            </w:tcBorders>
            <w:shd w:val="clear" w:color="auto" w:fill="DBE5F1" w:themeFill="accent1" w:themeFillTint="33"/>
            <w:vAlign w:val="center"/>
          </w:tcPr>
          <w:p w14:paraId="79A31F3B" w14:textId="4EF9CCB6" w:rsidR="00612AE4" w:rsidRDefault="4FAA06F9" w:rsidP="6A247461">
            <w:pPr>
              <w:jc w:val="center"/>
            </w:pPr>
            <w:r>
              <w:rPr>
                <w:noProof/>
              </w:rPr>
              <w:drawing>
                <wp:inline distT="0" distB="0" distL="0" distR="0" wp14:anchorId="0289B71C" wp14:editId="19D35765">
                  <wp:extent cx="781200" cy="882000"/>
                  <wp:effectExtent l="0" t="0" r="0" b="0"/>
                  <wp:docPr id="1076405625" name="Picture 10764056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781200" cy="882000"/>
                          </a:xfrm>
                          <a:prstGeom prst="rect">
                            <a:avLst/>
                          </a:prstGeom>
                        </pic:spPr>
                      </pic:pic>
                    </a:graphicData>
                  </a:graphic>
                </wp:inline>
              </w:drawing>
            </w:r>
            <w:r>
              <w:t>Chemical Hazards</w:t>
            </w:r>
          </w:p>
        </w:tc>
        <w:tc>
          <w:tcPr>
            <w:tcW w:w="1446" w:type="dxa"/>
            <w:tcBorders>
              <w:bottom w:val="single" w:sz="4" w:space="0" w:color="auto"/>
            </w:tcBorders>
            <w:shd w:val="clear" w:color="auto" w:fill="DBE5F1" w:themeFill="accent1" w:themeFillTint="33"/>
            <w:vAlign w:val="center"/>
          </w:tcPr>
          <w:p w14:paraId="01F22115" w14:textId="0585CFF5" w:rsidR="00612AE4" w:rsidRDefault="720D3752" w:rsidP="6A247461">
            <w:pPr>
              <w:jc w:val="center"/>
            </w:pPr>
            <w:r>
              <w:rPr>
                <w:noProof/>
              </w:rPr>
              <w:drawing>
                <wp:inline distT="0" distB="0" distL="0" distR="0" wp14:anchorId="565E7F97" wp14:editId="4D21302A">
                  <wp:extent cx="781200" cy="882000"/>
                  <wp:effectExtent l="0" t="0" r="0" b="0"/>
                  <wp:docPr id="320798887" name="Picture 320798887" descr="A picture containing text, sign,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781200" cy="882000"/>
                          </a:xfrm>
                          <a:prstGeom prst="rect">
                            <a:avLst/>
                          </a:prstGeom>
                        </pic:spPr>
                      </pic:pic>
                    </a:graphicData>
                  </a:graphic>
                </wp:inline>
              </w:drawing>
            </w:r>
            <w:r w:rsidR="4516AF45">
              <w:t>Hazard Group 2</w:t>
            </w:r>
          </w:p>
        </w:tc>
        <w:tc>
          <w:tcPr>
            <w:tcW w:w="1446" w:type="dxa"/>
            <w:tcBorders>
              <w:bottom w:val="single" w:sz="4" w:space="0" w:color="auto"/>
            </w:tcBorders>
            <w:shd w:val="clear" w:color="auto" w:fill="DBE5F1" w:themeFill="accent1" w:themeFillTint="33"/>
            <w:vAlign w:val="center"/>
          </w:tcPr>
          <w:p w14:paraId="40EBE5D7" w14:textId="3A6A7B2D" w:rsidR="00612AE4" w:rsidRDefault="27C68612" w:rsidP="5A51E989">
            <w:pPr>
              <w:jc w:val="center"/>
              <w:rPr>
                <w:lang w:eastAsia="en-US"/>
              </w:rPr>
            </w:pPr>
            <w:r>
              <w:rPr>
                <w:noProof/>
              </w:rPr>
              <w:drawing>
                <wp:inline distT="0" distB="0" distL="0" distR="0" wp14:anchorId="7F10BA11" wp14:editId="57BF5F07">
                  <wp:extent cx="771525" cy="871077"/>
                  <wp:effectExtent l="0" t="0" r="0" b="0"/>
                  <wp:docPr id="789733073" name="Picture 13979423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7942381"/>
                          <pic:cNvPicPr/>
                        </pic:nvPicPr>
                        <pic:blipFill>
                          <a:blip r:embed="rId14">
                            <a:extLst>
                              <a:ext uri="{28A0092B-C50C-407E-A947-70E740481C1C}">
                                <a14:useLocalDpi xmlns:a14="http://schemas.microsoft.com/office/drawing/2010/main" val="0"/>
                              </a:ext>
                            </a:extLst>
                          </a:blip>
                          <a:stretch>
                            <a:fillRect/>
                          </a:stretch>
                        </pic:blipFill>
                        <pic:spPr>
                          <a:xfrm>
                            <a:off x="0" y="0"/>
                            <a:ext cx="771525" cy="871077"/>
                          </a:xfrm>
                          <a:prstGeom prst="rect">
                            <a:avLst/>
                          </a:prstGeom>
                        </pic:spPr>
                      </pic:pic>
                    </a:graphicData>
                  </a:graphic>
                </wp:inline>
              </w:drawing>
            </w:r>
            <w:r w:rsidR="0ECF29E8">
              <w:t xml:space="preserve">Asphyxiant </w:t>
            </w:r>
            <w:r>
              <w:t xml:space="preserve">Gas </w:t>
            </w:r>
          </w:p>
        </w:tc>
        <w:tc>
          <w:tcPr>
            <w:tcW w:w="1446" w:type="dxa"/>
            <w:tcBorders>
              <w:bottom w:val="single" w:sz="4" w:space="0" w:color="auto"/>
              <w:right w:val="single" w:sz="4" w:space="0" w:color="auto"/>
            </w:tcBorders>
            <w:shd w:val="clear" w:color="auto" w:fill="DBE5F1" w:themeFill="accent1" w:themeFillTint="33"/>
            <w:vAlign w:val="center"/>
          </w:tcPr>
          <w:p w14:paraId="34DD4053" w14:textId="0EF4F2BB" w:rsidR="00612AE4" w:rsidRDefault="00612AE4" w:rsidP="00612AE4">
            <w:pPr>
              <w:jc w:val="center"/>
              <w:rPr>
                <w:rFonts w:ascii="Arial Narrow" w:eastAsia="Times New Roman" w:hAnsi="Arial Narrow"/>
                <w:lang w:eastAsia="en-US"/>
              </w:rPr>
            </w:pPr>
          </w:p>
        </w:tc>
        <w:tc>
          <w:tcPr>
            <w:tcW w:w="257" w:type="dxa"/>
            <w:tcBorders>
              <w:top w:val="nil"/>
              <w:left w:val="single" w:sz="4" w:space="0" w:color="auto"/>
              <w:bottom w:val="nil"/>
              <w:right w:val="single" w:sz="4" w:space="0" w:color="auto"/>
            </w:tcBorders>
          </w:tcPr>
          <w:p w14:paraId="26F98B1E" w14:textId="77777777" w:rsidR="00612AE4" w:rsidRDefault="00612AE4" w:rsidP="00612AE4">
            <w:pPr>
              <w:jc w:val="both"/>
              <w:rPr>
                <w:rFonts w:ascii="Arial Narrow" w:eastAsia="Times New Roman" w:hAnsi="Arial Narrow"/>
                <w:lang w:eastAsia="en-US"/>
              </w:rPr>
            </w:pPr>
          </w:p>
        </w:tc>
        <w:tc>
          <w:tcPr>
            <w:tcW w:w="1446" w:type="dxa"/>
            <w:tcBorders>
              <w:left w:val="single" w:sz="4" w:space="0" w:color="auto"/>
              <w:bottom w:val="single" w:sz="4" w:space="0" w:color="auto"/>
            </w:tcBorders>
            <w:shd w:val="clear" w:color="auto" w:fill="FDE9D9" w:themeFill="accent6" w:themeFillTint="33"/>
            <w:vAlign w:val="center"/>
          </w:tcPr>
          <w:p w14:paraId="70CB0202" w14:textId="77777777" w:rsidR="00612AE4" w:rsidRDefault="00780EA3" w:rsidP="00780EA3">
            <w:pPr>
              <w:jc w:val="center"/>
            </w:pPr>
            <w:r>
              <w:rPr>
                <w:noProof/>
              </w:rPr>
              <w:drawing>
                <wp:inline distT="0" distB="0" distL="0" distR="0" wp14:anchorId="2865036C" wp14:editId="46410A7E">
                  <wp:extent cx="781200" cy="882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781200" cy="882000"/>
                          </a:xfrm>
                          <a:prstGeom prst="rect">
                            <a:avLst/>
                          </a:prstGeom>
                        </pic:spPr>
                      </pic:pic>
                    </a:graphicData>
                  </a:graphic>
                </wp:inline>
              </w:drawing>
            </w:r>
            <w:r>
              <w:t>Benches</w:t>
            </w:r>
          </w:p>
          <w:p w14:paraId="4E5AC501" w14:textId="503733CC" w:rsidR="00780EA3" w:rsidRDefault="00780EA3" w:rsidP="00780EA3">
            <w:pPr>
              <w:jc w:val="center"/>
            </w:pPr>
          </w:p>
        </w:tc>
        <w:tc>
          <w:tcPr>
            <w:tcW w:w="1446" w:type="dxa"/>
            <w:tcBorders>
              <w:bottom w:val="single" w:sz="4" w:space="0" w:color="auto"/>
            </w:tcBorders>
            <w:shd w:val="clear" w:color="auto" w:fill="FDE9D9" w:themeFill="accent6" w:themeFillTint="33"/>
            <w:vAlign w:val="center"/>
          </w:tcPr>
          <w:p w14:paraId="0B449FAB" w14:textId="6F47FF9B" w:rsidR="00612AE4" w:rsidRDefault="4731280F" w:rsidP="6A247461">
            <w:pPr>
              <w:jc w:val="center"/>
            </w:pPr>
            <w:r>
              <w:rPr>
                <w:noProof/>
              </w:rPr>
              <w:drawing>
                <wp:inline distT="0" distB="0" distL="0" distR="0" wp14:anchorId="02521EA2" wp14:editId="1B5C90B9">
                  <wp:extent cx="781200" cy="882000"/>
                  <wp:effectExtent l="0" t="0" r="0" b="0"/>
                  <wp:docPr id="1496949434" name="Picture 14969494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781200" cy="882000"/>
                          </a:xfrm>
                          <a:prstGeom prst="rect">
                            <a:avLst/>
                          </a:prstGeom>
                        </pic:spPr>
                      </pic:pic>
                    </a:graphicData>
                  </a:graphic>
                </wp:inline>
              </w:drawing>
            </w:r>
            <w:r>
              <w:t>Chemical Waste</w:t>
            </w:r>
          </w:p>
        </w:tc>
        <w:tc>
          <w:tcPr>
            <w:tcW w:w="1446" w:type="dxa"/>
            <w:tcBorders>
              <w:bottom w:val="single" w:sz="4" w:space="0" w:color="auto"/>
            </w:tcBorders>
            <w:shd w:val="clear" w:color="auto" w:fill="FDE9D9" w:themeFill="accent6" w:themeFillTint="33"/>
          </w:tcPr>
          <w:p w14:paraId="62AE109A" w14:textId="3EE493E8" w:rsidR="00612AE4" w:rsidRDefault="4731280F" w:rsidP="6A247461">
            <w:pPr>
              <w:jc w:val="center"/>
            </w:pPr>
            <w:r>
              <w:rPr>
                <w:noProof/>
              </w:rPr>
              <w:drawing>
                <wp:inline distT="0" distB="0" distL="0" distR="0" wp14:anchorId="023C149A" wp14:editId="3C3167DB">
                  <wp:extent cx="781200" cy="882000"/>
                  <wp:effectExtent l="0" t="0" r="0" b="0"/>
                  <wp:docPr id="1397942381" name="Picture 13979423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781200" cy="882000"/>
                          </a:xfrm>
                          <a:prstGeom prst="rect">
                            <a:avLst/>
                          </a:prstGeom>
                        </pic:spPr>
                      </pic:pic>
                    </a:graphicData>
                  </a:graphic>
                </wp:inline>
              </w:drawing>
            </w:r>
            <w:r>
              <w:t>Gas Cylinders</w:t>
            </w:r>
          </w:p>
        </w:tc>
        <w:tc>
          <w:tcPr>
            <w:tcW w:w="1446" w:type="dxa"/>
            <w:tcBorders>
              <w:bottom w:val="single" w:sz="4" w:space="0" w:color="auto"/>
            </w:tcBorders>
            <w:shd w:val="clear" w:color="auto" w:fill="FDE9D9" w:themeFill="accent6" w:themeFillTint="33"/>
          </w:tcPr>
          <w:p w14:paraId="4ABFC79A" w14:textId="695C00DB" w:rsidR="00612AE4" w:rsidRDefault="4731280F" w:rsidP="6A247461">
            <w:pPr>
              <w:jc w:val="center"/>
            </w:pPr>
            <w:r>
              <w:rPr>
                <w:noProof/>
              </w:rPr>
              <w:drawing>
                <wp:inline distT="0" distB="0" distL="0" distR="0" wp14:anchorId="5D6FBE9A" wp14:editId="5817EB25">
                  <wp:extent cx="781200" cy="882000"/>
                  <wp:effectExtent l="0" t="0" r="0" b="0"/>
                  <wp:docPr id="1391649577" name="Picture 13916495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781200" cy="882000"/>
                          </a:xfrm>
                          <a:prstGeom prst="rect">
                            <a:avLst/>
                          </a:prstGeom>
                        </pic:spPr>
                      </pic:pic>
                    </a:graphicData>
                  </a:graphic>
                </wp:inline>
              </w:drawing>
            </w:r>
            <w:r>
              <w:t>Hazardous Waste Bins</w:t>
            </w:r>
          </w:p>
        </w:tc>
        <w:tc>
          <w:tcPr>
            <w:tcW w:w="1446" w:type="dxa"/>
            <w:tcBorders>
              <w:bottom w:val="single" w:sz="4" w:space="0" w:color="auto"/>
            </w:tcBorders>
            <w:shd w:val="clear" w:color="auto" w:fill="FDE9D9" w:themeFill="accent6" w:themeFillTint="33"/>
          </w:tcPr>
          <w:p w14:paraId="3A5928C0" w14:textId="225C90E8" w:rsidR="00612AE4" w:rsidRDefault="2D84DE72" w:rsidP="6A247461">
            <w:pPr>
              <w:jc w:val="center"/>
            </w:pPr>
            <w:r>
              <w:rPr>
                <w:noProof/>
              </w:rPr>
              <w:drawing>
                <wp:inline distT="0" distB="0" distL="0" distR="0" wp14:anchorId="497DABE1" wp14:editId="581E40E2">
                  <wp:extent cx="781200" cy="882000"/>
                  <wp:effectExtent l="0" t="0" r="0" b="0"/>
                  <wp:docPr id="674108504" name="Picture 6741085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781200" cy="882000"/>
                          </a:xfrm>
                          <a:prstGeom prst="rect">
                            <a:avLst/>
                          </a:prstGeom>
                        </pic:spPr>
                      </pic:pic>
                    </a:graphicData>
                  </a:graphic>
                </wp:inline>
              </w:drawing>
            </w:r>
            <w:r>
              <w:t>Glass Waste</w:t>
            </w:r>
          </w:p>
        </w:tc>
      </w:tr>
      <w:tr w:rsidR="00612AE4" w:rsidRPr="00780EA3" w14:paraId="2C45A4B5" w14:textId="77777777" w:rsidTr="5A51E989">
        <w:tc>
          <w:tcPr>
            <w:tcW w:w="1446" w:type="dxa"/>
            <w:tcBorders>
              <w:top w:val="single" w:sz="4" w:space="0" w:color="auto"/>
              <w:left w:val="nil"/>
              <w:bottom w:val="single" w:sz="4" w:space="0" w:color="auto"/>
              <w:right w:val="nil"/>
            </w:tcBorders>
          </w:tcPr>
          <w:p w14:paraId="416FF730" w14:textId="77777777" w:rsidR="00612AE4" w:rsidRPr="00780EA3" w:rsidRDefault="00612AE4" w:rsidP="00612AE4">
            <w:pPr>
              <w:jc w:val="both"/>
              <w:rPr>
                <w:rFonts w:ascii="Arial Narrow" w:eastAsia="Times New Roman" w:hAnsi="Arial Narrow"/>
                <w:sz w:val="12"/>
                <w:szCs w:val="12"/>
                <w:lang w:eastAsia="en-US"/>
              </w:rPr>
            </w:pPr>
          </w:p>
        </w:tc>
        <w:tc>
          <w:tcPr>
            <w:tcW w:w="1446" w:type="dxa"/>
            <w:tcBorders>
              <w:top w:val="single" w:sz="4" w:space="0" w:color="auto"/>
              <w:left w:val="nil"/>
              <w:bottom w:val="single" w:sz="4" w:space="0" w:color="auto"/>
              <w:right w:val="nil"/>
            </w:tcBorders>
          </w:tcPr>
          <w:p w14:paraId="20E90317" w14:textId="1EE48FDE" w:rsidR="00612AE4" w:rsidRPr="00780EA3" w:rsidRDefault="00612AE4" w:rsidP="00612AE4">
            <w:pPr>
              <w:jc w:val="both"/>
              <w:rPr>
                <w:rFonts w:ascii="Arial Narrow" w:eastAsia="Times New Roman" w:hAnsi="Arial Narrow"/>
                <w:sz w:val="12"/>
                <w:szCs w:val="12"/>
                <w:lang w:eastAsia="en-US"/>
              </w:rPr>
            </w:pPr>
          </w:p>
        </w:tc>
        <w:tc>
          <w:tcPr>
            <w:tcW w:w="1446" w:type="dxa"/>
            <w:tcBorders>
              <w:top w:val="single" w:sz="4" w:space="0" w:color="auto"/>
              <w:left w:val="nil"/>
              <w:bottom w:val="single" w:sz="4" w:space="0" w:color="auto"/>
              <w:right w:val="nil"/>
            </w:tcBorders>
          </w:tcPr>
          <w:p w14:paraId="26285423" w14:textId="77777777" w:rsidR="00612AE4" w:rsidRPr="00780EA3" w:rsidRDefault="00612AE4" w:rsidP="00612AE4">
            <w:pPr>
              <w:jc w:val="both"/>
              <w:rPr>
                <w:rFonts w:ascii="Arial Narrow" w:eastAsia="Times New Roman" w:hAnsi="Arial Narrow"/>
                <w:sz w:val="12"/>
                <w:szCs w:val="12"/>
                <w:lang w:eastAsia="en-US"/>
              </w:rPr>
            </w:pPr>
          </w:p>
        </w:tc>
        <w:tc>
          <w:tcPr>
            <w:tcW w:w="1446" w:type="dxa"/>
            <w:tcBorders>
              <w:top w:val="single" w:sz="4" w:space="0" w:color="auto"/>
              <w:left w:val="nil"/>
              <w:bottom w:val="single" w:sz="4" w:space="0" w:color="auto"/>
              <w:right w:val="nil"/>
            </w:tcBorders>
          </w:tcPr>
          <w:p w14:paraId="743080D4" w14:textId="77777777" w:rsidR="00612AE4" w:rsidRPr="00780EA3" w:rsidRDefault="00612AE4" w:rsidP="00612AE4">
            <w:pPr>
              <w:jc w:val="both"/>
              <w:rPr>
                <w:rFonts w:ascii="Arial Narrow" w:eastAsia="Times New Roman" w:hAnsi="Arial Narrow"/>
                <w:sz w:val="12"/>
                <w:szCs w:val="12"/>
                <w:lang w:eastAsia="en-US"/>
              </w:rPr>
            </w:pPr>
          </w:p>
        </w:tc>
        <w:tc>
          <w:tcPr>
            <w:tcW w:w="1446" w:type="dxa"/>
            <w:tcBorders>
              <w:top w:val="single" w:sz="4" w:space="0" w:color="auto"/>
              <w:left w:val="nil"/>
              <w:bottom w:val="single" w:sz="4" w:space="0" w:color="auto"/>
              <w:right w:val="nil"/>
            </w:tcBorders>
          </w:tcPr>
          <w:p w14:paraId="03CB351D" w14:textId="77777777" w:rsidR="00612AE4" w:rsidRPr="00780EA3" w:rsidRDefault="00612AE4" w:rsidP="00612AE4">
            <w:pPr>
              <w:jc w:val="both"/>
              <w:rPr>
                <w:rFonts w:ascii="Arial Narrow" w:eastAsia="Times New Roman" w:hAnsi="Arial Narrow"/>
                <w:sz w:val="12"/>
                <w:szCs w:val="12"/>
                <w:lang w:eastAsia="en-US"/>
              </w:rPr>
            </w:pPr>
          </w:p>
        </w:tc>
        <w:tc>
          <w:tcPr>
            <w:tcW w:w="257" w:type="dxa"/>
            <w:tcBorders>
              <w:top w:val="nil"/>
              <w:left w:val="nil"/>
              <w:bottom w:val="nil"/>
              <w:right w:val="nil"/>
            </w:tcBorders>
          </w:tcPr>
          <w:p w14:paraId="25C142D3" w14:textId="77777777" w:rsidR="00612AE4" w:rsidRPr="00780EA3" w:rsidRDefault="00612AE4" w:rsidP="00612AE4">
            <w:pPr>
              <w:jc w:val="both"/>
              <w:rPr>
                <w:rFonts w:ascii="Arial Narrow" w:eastAsia="Times New Roman" w:hAnsi="Arial Narrow"/>
                <w:sz w:val="12"/>
                <w:szCs w:val="12"/>
                <w:lang w:eastAsia="en-US"/>
              </w:rPr>
            </w:pPr>
          </w:p>
        </w:tc>
        <w:tc>
          <w:tcPr>
            <w:tcW w:w="1446" w:type="dxa"/>
            <w:tcBorders>
              <w:top w:val="single" w:sz="4" w:space="0" w:color="auto"/>
              <w:left w:val="nil"/>
              <w:bottom w:val="single" w:sz="4" w:space="0" w:color="auto"/>
              <w:right w:val="nil"/>
            </w:tcBorders>
          </w:tcPr>
          <w:p w14:paraId="022D4F5B" w14:textId="77777777" w:rsidR="00612AE4" w:rsidRPr="00780EA3" w:rsidRDefault="00612AE4" w:rsidP="00612AE4">
            <w:pPr>
              <w:jc w:val="both"/>
              <w:rPr>
                <w:rFonts w:ascii="Arial Narrow" w:eastAsia="Times New Roman" w:hAnsi="Arial Narrow"/>
                <w:sz w:val="12"/>
                <w:szCs w:val="12"/>
                <w:lang w:eastAsia="en-US"/>
              </w:rPr>
            </w:pPr>
          </w:p>
        </w:tc>
        <w:tc>
          <w:tcPr>
            <w:tcW w:w="1446" w:type="dxa"/>
            <w:tcBorders>
              <w:top w:val="single" w:sz="4" w:space="0" w:color="auto"/>
              <w:left w:val="nil"/>
              <w:bottom w:val="single" w:sz="4" w:space="0" w:color="auto"/>
              <w:right w:val="nil"/>
            </w:tcBorders>
          </w:tcPr>
          <w:p w14:paraId="1F49FA1A" w14:textId="77777777" w:rsidR="00612AE4" w:rsidRPr="00780EA3" w:rsidRDefault="00612AE4" w:rsidP="00612AE4">
            <w:pPr>
              <w:jc w:val="both"/>
              <w:rPr>
                <w:rFonts w:ascii="Arial Narrow" w:eastAsia="Times New Roman" w:hAnsi="Arial Narrow"/>
                <w:sz w:val="12"/>
                <w:szCs w:val="12"/>
                <w:lang w:eastAsia="en-US"/>
              </w:rPr>
            </w:pPr>
          </w:p>
        </w:tc>
        <w:tc>
          <w:tcPr>
            <w:tcW w:w="1446" w:type="dxa"/>
            <w:tcBorders>
              <w:top w:val="single" w:sz="4" w:space="0" w:color="auto"/>
              <w:left w:val="nil"/>
              <w:bottom w:val="single" w:sz="4" w:space="0" w:color="auto"/>
              <w:right w:val="nil"/>
            </w:tcBorders>
          </w:tcPr>
          <w:p w14:paraId="740C7915" w14:textId="77777777" w:rsidR="00612AE4" w:rsidRPr="00780EA3" w:rsidRDefault="00612AE4" w:rsidP="00612AE4">
            <w:pPr>
              <w:jc w:val="both"/>
              <w:rPr>
                <w:rFonts w:ascii="Arial Narrow" w:eastAsia="Times New Roman" w:hAnsi="Arial Narrow"/>
                <w:sz w:val="12"/>
                <w:szCs w:val="12"/>
                <w:lang w:eastAsia="en-US"/>
              </w:rPr>
            </w:pPr>
          </w:p>
        </w:tc>
        <w:tc>
          <w:tcPr>
            <w:tcW w:w="1446" w:type="dxa"/>
            <w:tcBorders>
              <w:top w:val="single" w:sz="4" w:space="0" w:color="auto"/>
              <w:left w:val="nil"/>
              <w:bottom w:val="single" w:sz="4" w:space="0" w:color="auto"/>
              <w:right w:val="nil"/>
            </w:tcBorders>
          </w:tcPr>
          <w:p w14:paraId="1D8E0FF8" w14:textId="77777777" w:rsidR="00612AE4" w:rsidRPr="00780EA3" w:rsidRDefault="00612AE4" w:rsidP="00612AE4">
            <w:pPr>
              <w:jc w:val="both"/>
              <w:rPr>
                <w:rFonts w:ascii="Arial Narrow" w:eastAsia="Times New Roman" w:hAnsi="Arial Narrow"/>
                <w:sz w:val="12"/>
                <w:szCs w:val="12"/>
                <w:lang w:eastAsia="en-US"/>
              </w:rPr>
            </w:pPr>
          </w:p>
        </w:tc>
        <w:tc>
          <w:tcPr>
            <w:tcW w:w="1446" w:type="dxa"/>
            <w:tcBorders>
              <w:top w:val="single" w:sz="4" w:space="0" w:color="auto"/>
              <w:left w:val="nil"/>
              <w:bottom w:val="single" w:sz="4" w:space="0" w:color="auto"/>
              <w:right w:val="nil"/>
            </w:tcBorders>
          </w:tcPr>
          <w:p w14:paraId="6E0761F3" w14:textId="77777777" w:rsidR="00612AE4" w:rsidRPr="00780EA3" w:rsidRDefault="00612AE4" w:rsidP="00612AE4">
            <w:pPr>
              <w:jc w:val="both"/>
              <w:rPr>
                <w:rFonts w:ascii="Arial Narrow" w:eastAsia="Times New Roman" w:hAnsi="Arial Narrow"/>
                <w:sz w:val="12"/>
                <w:szCs w:val="12"/>
                <w:lang w:eastAsia="en-US"/>
              </w:rPr>
            </w:pPr>
          </w:p>
        </w:tc>
      </w:tr>
      <w:tr w:rsidR="00612AE4" w14:paraId="5978D753" w14:textId="77777777" w:rsidTr="5A51E989">
        <w:trPr>
          <w:trHeight w:val="397"/>
        </w:trPr>
        <w:tc>
          <w:tcPr>
            <w:tcW w:w="7230" w:type="dxa"/>
            <w:gridSpan w:val="5"/>
            <w:tcBorders>
              <w:top w:val="single" w:sz="4" w:space="0" w:color="auto"/>
              <w:right w:val="single" w:sz="4" w:space="0" w:color="auto"/>
            </w:tcBorders>
            <w:shd w:val="clear" w:color="auto" w:fill="C2D69B" w:themeFill="accent3" w:themeFillTint="99"/>
            <w:vAlign w:val="center"/>
          </w:tcPr>
          <w:p w14:paraId="11CE06F2" w14:textId="2C42E397" w:rsidR="00612AE4" w:rsidRDefault="00612AE4" w:rsidP="00612AE4">
            <w:pPr>
              <w:jc w:val="center"/>
              <w:rPr>
                <w:rFonts w:ascii="Arial Narrow" w:eastAsia="Times New Roman" w:hAnsi="Arial Narrow"/>
                <w:lang w:eastAsia="en-US"/>
              </w:rPr>
            </w:pPr>
            <w:r w:rsidRPr="00062343">
              <w:rPr>
                <w:rFonts w:ascii="Arial Narrow" w:eastAsia="Times New Roman" w:hAnsi="Arial Narrow"/>
                <w:b/>
                <w:bCs/>
                <w:color w:val="000000" w:themeColor="text1"/>
                <w:sz w:val="26"/>
                <w:szCs w:val="26"/>
              </w:rPr>
              <w:t>Contract Cleaners to ONLY clean</w:t>
            </w:r>
          </w:p>
        </w:tc>
        <w:tc>
          <w:tcPr>
            <w:tcW w:w="257" w:type="dxa"/>
            <w:tcBorders>
              <w:top w:val="nil"/>
              <w:left w:val="single" w:sz="4" w:space="0" w:color="auto"/>
              <w:bottom w:val="nil"/>
              <w:right w:val="single" w:sz="4" w:space="0" w:color="auto"/>
            </w:tcBorders>
            <w:vAlign w:val="center"/>
          </w:tcPr>
          <w:p w14:paraId="27ED38F3" w14:textId="77777777" w:rsidR="00612AE4" w:rsidRDefault="00612AE4" w:rsidP="00612AE4">
            <w:pPr>
              <w:jc w:val="both"/>
              <w:rPr>
                <w:rFonts w:ascii="Arial Narrow" w:eastAsia="Times New Roman" w:hAnsi="Arial Narrow"/>
                <w:lang w:eastAsia="en-US"/>
              </w:rPr>
            </w:pPr>
          </w:p>
        </w:tc>
        <w:tc>
          <w:tcPr>
            <w:tcW w:w="7230" w:type="dxa"/>
            <w:gridSpan w:val="5"/>
            <w:tcBorders>
              <w:top w:val="single" w:sz="4" w:space="0" w:color="auto"/>
              <w:left w:val="single" w:sz="4" w:space="0" w:color="auto"/>
            </w:tcBorders>
            <w:shd w:val="clear" w:color="auto" w:fill="D99594" w:themeFill="accent2" w:themeFillTint="99"/>
            <w:vAlign w:val="center"/>
          </w:tcPr>
          <w:p w14:paraId="1997392B" w14:textId="03B91F7B" w:rsidR="00612AE4" w:rsidRDefault="00612AE4" w:rsidP="00612AE4">
            <w:pPr>
              <w:jc w:val="center"/>
              <w:rPr>
                <w:rFonts w:ascii="Arial Narrow" w:eastAsia="Times New Roman" w:hAnsi="Arial Narrow"/>
                <w:lang w:eastAsia="en-US"/>
              </w:rPr>
            </w:pPr>
            <w:r w:rsidRPr="00062343">
              <w:rPr>
                <w:rFonts w:ascii="Arial Narrow" w:eastAsia="Times New Roman" w:hAnsi="Arial Narrow"/>
                <w:b/>
                <w:bCs/>
                <w:color w:val="000000" w:themeColor="text1"/>
                <w:sz w:val="26"/>
                <w:szCs w:val="26"/>
              </w:rPr>
              <w:t>Contract Cleaners to ONLY empty these bins</w:t>
            </w:r>
          </w:p>
        </w:tc>
      </w:tr>
      <w:tr w:rsidR="00612AE4" w14:paraId="466C6671" w14:textId="77777777" w:rsidTr="5A51E989">
        <w:trPr>
          <w:trHeight w:val="1989"/>
        </w:trPr>
        <w:tc>
          <w:tcPr>
            <w:tcW w:w="1446" w:type="dxa"/>
            <w:shd w:val="clear" w:color="auto" w:fill="EAF1DD" w:themeFill="accent3" w:themeFillTint="33"/>
          </w:tcPr>
          <w:p w14:paraId="09D9BEDC" w14:textId="0F65DF5D" w:rsidR="00612AE4" w:rsidRDefault="00612AE4" w:rsidP="00612AE4">
            <w:pPr>
              <w:jc w:val="center"/>
              <w:rPr>
                <w:rFonts w:ascii="Arial Narrow" w:eastAsia="Times New Roman" w:hAnsi="Arial Narrow"/>
                <w:lang w:eastAsia="en-US"/>
              </w:rPr>
            </w:pPr>
            <w:r>
              <w:rPr>
                <w:rFonts w:ascii="Arial Narrow" w:eastAsia="Times New Roman" w:hAnsi="Arial Narrow"/>
                <w:noProof/>
              </w:rPr>
              <w:drawing>
                <wp:inline distT="0" distB="0" distL="0" distR="0" wp14:anchorId="5236BC4A" wp14:editId="19FFEE86">
                  <wp:extent cx="781050" cy="8832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dbasin.png"/>
                          <pic:cNvPicPr/>
                        </pic:nvPicPr>
                        <pic:blipFill>
                          <a:blip r:embed="rId19">
                            <a:extLst>
                              <a:ext uri="{28A0092B-C50C-407E-A947-70E740481C1C}">
                                <a14:useLocalDpi xmlns:a14="http://schemas.microsoft.com/office/drawing/2010/main" val="0"/>
                              </a:ext>
                            </a:extLst>
                          </a:blip>
                          <a:stretch>
                            <a:fillRect/>
                          </a:stretch>
                        </pic:blipFill>
                        <pic:spPr>
                          <a:xfrm>
                            <a:off x="0" y="0"/>
                            <a:ext cx="781050" cy="883285"/>
                          </a:xfrm>
                          <a:prstGeom prst="rect">
                            <a:avLst/>
                          </a:prstGeom>
                        </pic:spPr>
                      </pic:pic>
                    </a:graphicData>
                  </a:graphic>
                </wp:inline>
              </w:drawing>
            </w:r>
          </w:p>
          <w:p w14:paraId="0BC80EF7" w14:textId="18ECE47A" w:rsidR="00612AE4" w:rsidRPr="005E4917" w:rsidRDefault="00FE4341" w:rsidP="00FE4341">
            <w:pPr>
              <w:jc w:val="center"/>
              <w:rPr>
                <w:rFonts w:ascii="Arial Narrow" w:eastAsia="Times New Roman" w:hAnsi="Arial Narrow"/>
                <w:sz w:val="22"/>
                <w:szCs w:val="22"/>
                <w:lang w:eastAsia="en-US"/>
              </w:rPr>
            </w:pPr>
            <w:r>
              <w:rPr>
                <w:rFonts w:ascii="Arial Narrow" w:eastAsia="Times New Roman" w:hAnsi="Arial Narrow"/>
                <w:sz w:val="22"/>
                <w:szCs w:val="22"/>
                <w:lang w:eastAsia="en-US"/>
              </w:rPr>
              <w:t>Hand Wash Basin</w:t>
            </w:r>
          </w:p>
        </w:tc>
        <w:tc>
          <w:tcPr>
            <w:tcW w:w="1446" w:type="dxa"/>
            <w:shd w:val="clear" w:color="auto" w:fill="EAF1DD" w:themeFill="accent3" w:themeFillTint="33"/>
          </w:tcPr>
          <w:p w14:paraId="0B8DCE16" w14:textId="23ACC520" w:rsidR="00612AE4" w:rsidRDefault="00612AE4" w:rsidP="00612AE4">
            <w:pPr>
              <w:jc w:val="center"/>
              <w:rPr>
                <w:rFonts w:ascii="Arial Narrow" w:eastAsia="Times New Roman" w:hAnsi="Arial Narrow"/>
                <w:lang w:eastAsia="en-US"/>
              </w:rPr>
            </w:pPr>
            <w:r>
              <w:rPr>
                <w:rFonts w:ascii="Arial Narrow" w:eastAsia="Times New Roman" w:hAnsi="Arial Narrow"/>
                <w:noProof/>
              </w:rPr>
              <w:drawing>
                <wp:inline distT="0" distB="0" distL="0" distR="0" wp14:anchorId="36131F2A" wp14:editId="5D79D4DD">
                  <wp:extent cx="781050" cy="883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ors.png"/>
                          <pic:cNvPicPr/>
                        </pic:nvPicPr>
                        <pic:blipFill>
                          <a:blip r:embed="rId20">
                            <a:extLst>
                              <a:ext uri="{28A0092B-C50C-407E-A947-70E740481C1C}">
                                <a14:useLocalDpi xmlns:a14="http://schemas.microsoft.com/office/drawing/2010/main" val="0"/>
                              </a:ext>
                            </a:extLst>
                          </a:blip>
                          <a:stretch>
                            <a:fillRect/>
                          </a:stretch>
                        </pic:blipFill>
                        <pic:spPr>
                          <a:xfrm>
                            <a:off x="0" y="0"/>
                            <a:ext cx="781050" cy="883285"/>
                          </a:xfrm>
                          <a:prstGeom prst="rect">
                            <a:avLst/>
                          </a:prstGeom>
                        </pic:spPr>
                      </pic:pic>
                    </a:graphicData>
                  </a:graphic>
                </wp:inline>
              </w:drawing>
            </w:r>
          </w:p>
          <w:p w14:paraId="0BE9678B" w14:textId="5A27C788" w:rsidR="00612AE4" w:rsidRDefault="00612AE4" w:rsidP="00612AE4">
            <w:pPr>
              <w:jc w:val="center"/>
              <w:rPr>
                <w:rFonts w:ascii="Arial Narrow" w:eastAsia="Times New Roman" w:hAnsi="Arial Narrow"/>
                <w:lang w:eastAsia="en-US"/>
              </w:rPr>
            </w:pPr>
            <w:r>
              <w:rPr>
                <w:rFonts w:ascii="Arial Narrow" w:eastAsia="Times New Roman" w:hAnsi="Arial Narrow"/>
                <w:lang w:eastAsia="en-US"/>
              </w:rPr>
              <w:t>Floors</w:t>
            </w:r>
          </w:p>
        </w:tc>
        <w:tc>
          <w:tcPr>
            <w:tcW w:w="1446" w:type="dxa"/>
            <w:shd w:val="clear" w:color="auto" w:fill="EAF1DD" w:themeFill="accent3" w:themeFillTint="33"/>
          </w:tcPr>
          <w:p w14:paraId="642FE13A" w14:textId="6C391982" w:rsidR="00612AE4" w:rsidRDefault="00612AE4" w:rsidP="00612AE4">
            <w:pPr>
              <w:jc w:val="center"/>
              <w:rPr>
                <w:rFonts w:ascii="Arial Narrow" w:eastAsia="Times New Roman" w:hAnsi="Arial Narrow"/>
                <w:lang w:eastAsia="en-US"/>
              </w:rPr>
            </w:pPr>
            <w:r>
              <w:rPr>
                <w:rFonts w:ascii="Arial Narrow" w:eastAsia="Times New Roman" w:hAnsi="Arial Narrow"/>
                <w:noProof/>
              </w:rPr>
              <w:drawing>
                <wp:inline distT="0" distB="0" distL="0" distR="0" wp14:anchorId="65946FD5" wp14:editId="7AE7B58B">
                  <wp:extent cx="781050" cy="8832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ors.png"/>
                          <pic:cNvPicPr/>
                        </pic:nvPicPr>
                        <pic:blipFill>
                          <a:blip r:embed="rId21">
                            <a:extLst>
                              <a:ext uri="{28A0092B-C50C-407E-A947-70E740481C1C}">
                                <a14:useLocalDpi xmlns:a14="http://schemas.microsoft.com/office/drawing/2010/main" val="0"/>
                              </a:ext>
                            </a:extLst>
                          </a:blip>
                          <a:stretch>
                            <a:fillRect/>
                          </a:stretch>
                        </pic:blipFill>
                        <pic:spPr>
                          <a:xfrm>
                            <a:off x="0" y="0"/>
                            <a:ext cx="781050" cy="883285"/>
                          </a:xfrm>
                          <a:prstGeom prst="rect">
                            <a:avLst/>
                          </a:prstGeom>
                        </pic:spPr>
                      </pic:pic>
                    </a:graphicData>
                  </a:graphic>
                </wp:inline>
              </w:drawing>
            </w:r>
          </w:p>
          <w:p w14:paraId="1435F18D" w14:textId="1BE06309" w:rsidR="00612AE4" w:rsidRDefault="00612AE4" w:rsidP="00612AE4">
            <w:pPr>
              <w:jc w:val="center"/>
              <w:rPr>
                <w:rFonts w:ascii="Arial Narrow" w:eastAsia="Times New Roman" w:hAnsi="Arial Narrow"/>
                <w:lang w:eastAsia="en-US"/>
              </w:rPr>
            </w:pPr>
            <w:r>
              <w:rPr>
                <w:rFonts w:ascii="Arial Narrow" w:eastAsia="Times New Roman" w:hAnsi="Arial Narrow"/>
                <w:lang w:eastAsia="en-US"/>
              </w:rPr>
              <w:t>Doors</w:t>
            </w:r>
          </w:p>
        </w:tc>
        <w:tc>
          <w:tcPr>
            <w:tcW w:w="1446" w:type="dxa"/>
            <w:shd w:val="clear" w:color="auto" w:fill="EAF1DD" w:themeFill="accent3" w:themeFillTint="33"/>
          </w:tcPr>
          <w:p w14:paraId="143864B1" w14:textId="2AFBAEDB" w:rsidR="00612AE4" w:rsidRDefault="00612AE4" w:rsidP="00612AE4">
            <w:pPr>
              <w:jc w:val="center"/>
              <w:rPr>
                <w:rFonts w:ascii="Arial Narrow" w:eastAsia="Times New Roman" w:hAnsi="Arial Narrow"/>
                <w:lang w:eastAsia="en-US"/>
              </w:rPr>
            </w:pPr>
          </w:p>
          <w:p w14:paraId="74806E95" w14:textId="7EB5A691" w:rsidR="00612AE4" w:rsidRDefault="00612AE4" w:rsidP="00612AE4">
            <w:pPr>
              <w:jc w:val="center"/>
              <w:rPr>
                <w:rFonts w:ascii="Arial Narrow" w:eastAsia="Times New Roman" w:hAnsi="Arial Narrow"/>
                <w:lang w:eastAsia="en-US"/>
              </w:rPr>
            </w:pPr>
          </w:p>
        </w:tc>
        <w:tc>
          <w:tcPr>
            <w:tcW w:w="1446" w:type="dxa"/>
            <w:tcBorders>
              <w:right w:val="single" w:sz="4" w:space="0" w:color="auto"/>
            </w:tcBorders>
            <w:shd w:val="clear" w:color="auto" w:fill="EAF1DD" w:themeFill="accent3" w:themeFillTint="33"/>
          </w:tcPr>
          <w:p w14:paraId="7E1F4B74" w14:textId="77777777" w:rsidR="00612AE4" w:rsidRDefault="00612AE4" w:rsidP="00612AE4">
            <w:pPr>
              <w:jc w:val="center"/>
              <w:rPr>
                <w:rFonts w:ascii="Arial Narrow" w:eastAsia="Times New Roman" w:hAnsi="Arial Narrow"/>
                <w:lang w:eastAsia="en-US"/>
              </w:rPr>
            </w:pPr>
          </w:p>
        </w:tc>
        <w:tc>
          <w:tcPr>
            <w:tcW w:w="257" w:type="dxa"/>
            <w:tcBorders>
              <w:top w:val="nil"/>
              <w:left w:val="single" w:sz="4" w:space="0" w:color="auto"/>
              <w:bottom w:val="nil"/>
              <w:right w:val="single" w:sz="4" w:space="0" w:color="auto"/>
            </w:tcBorders>
          </w:tcPr>
          <w:p w14:paraId="119E8EC4" w14:textId="77777777" w:rsidR="00612AE4" w:rsidRDefault="00612AE4" w:rsidP="00612AE4">
            <w:pPr>
              <w:jc w:val="both"/>
              <w:rPr>
                <w:rFonts w:ascii="Arial Narrow" w:eastAsia="Times New Roman" w:hAnsi="Arial Narrow"/>
                <w:lang w:eastAsia="en-US"/>
              </w:rPr>
            </w:pPr>
          </w:p>
        </w:tc>
        <w:tc>
          <w:tcPr>
            <w:tcW w:w="1446" w:type="dxa"/>
            <w:tcBorders>
              <w:left w:val="single" w:sz="4" w:space="0" w:color="auto"/>
            </w:tcBorders>
            <w:shd w:val="clear" w:color="auto" w:fill="F2DBDB" w:themeFill="accent2" w:themeFillTint="33"/>
          </w:tcPr>
          <w:p w14:paraId="0AD79ECB" w14:textId="1EFD3492" w:rsidR="00612AE4" w:rsidRDefault="4307067F" w:rsidP="6A247461">
            <w:pPr>
              <w:jc w:val="center"/>
              <w:rPr>
                <w:rFonts w:ascii="Arial Narrow" w:eastAsia="Times New Roman" w:hAnsi="Arial Narrow"/>
                <w:lang w:eastAsia="en-US"/>
              </w:rPr>
            </w:pPr>
            <w:r>
              <w:rPr>
                <w:noProof/>
              </w:rPr>
              <w:drawing>
                <wp:inline distT="0" distB="0" distL="0" distR="0" wp14:anchorId="07F1AD91" wp14:editId="557F1DB4">
                  <wp:extent cx="771525" cy="1019175"/>
                  <wp:effectExtent l="0" t="0" r="0" b="0"/>
                  <wp:docPr id="795953447" name="Picture 795953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771525" cy="1019175"/>
                          </a:xfrm>
                          <a:prstGeom prst="rect">
                            <a:avLst/>
                          </a:prstGeom>
                        </pic:spPr>
                      </pic:pic>
                    </a:graphicData>
                  </a:graphic>
                </wp:inline>
              </w:drawing>
            </w:r>
            <w:r w:rsidR="005E4917" w:rsidRPr="6A247461">
              <w:rPr>
                <w:rFonts w:ascii="Arial Narrow" w:eastAsia="Times New Roman" w:hAnsi="Arial Narrow"/>
                <w:lang w:eastAsia="en-US"/>
              </w:rPr>
              <w:t>Bins</w:t>
            </w:r>
          </w:p>
        </w:tc>
        <w:tc>
          <w:tcPr>
            <w:tcW w:w="1446" w:type="dxa"/>
            <w:shd w:val="clear" w:color="auto" w:fill="F2DBDB" w:themeFill="accent2" w:themeFillTint="33"/>
          </w:tcPr>
          <w:p w14:paraId="0CF37DF5" w14:textId="5EEC40AC" w:rsidR="00612AE4" w:rsidRDefault="00FE4341" w:rsidP="00612AE4">
            <w:pPr>
              <w:jc w:val="center"/>
              <w:rPr>
                <w:rFonts w:ascii="Arial Narrow" w:eastAsia="Times New Roman" w:hAnsi="Arial Narrow"/>
                <w:lang w:eastAsia="en-US"/>
              </w:rPr>
            </w:pPr>
            <w:r>
              <w:rPr>
                <w:noProof/>
              </w:rPr>
              <w:drawing>
                <wp:inline distT="0" distB="0" distL="0" distR="0" wp14:anchorId="2879F920" wp14:editId="23439245">
                  <wp:extent cx="781050" cy="1026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a:extLst>
                              <a:ext uri="{28A0092B-C50C-407E-A947-70E740481C1C}">
                                <a14:useLocalDpi xmlns:a14="http://schemas.microsoft.com/office/drawing/2010/main" val="0"/>
                              </a:ext>
                            </a:extLst>
                          </a:blip>
                          <a:stretch>
                            <a:fillRect/>
                          </a:stretch>
                        </pic:blipFill>
                        <pic:spPr>
                          <a:xfrm>
                            <a:off x="0" y="0"/>
                            <a:ext cx="781050" cy="1026160"/>
                          </a:xfrm>
                          <a:prstGeom prst="rect">
                            <a:avLst/>
                          </a:prstGeom>
                        </pic:spPr>
                      </pic:pic>
                    </a:graphicData>
                  </a:graphic>
                </wp:inline>
              </w:drawing>
            </w:r>
            <w:r w:rsidRPr="6A247461">
              <w:rPr>
                <w:rFonts w:ascii="Arial Narrow" w:eastAsia="Times New Roman" w:hAnsi="Arial Narrow"/>
                <w:lang w:eastAsia="en-US"/>
              </w:rPr>
              <w:t>Bins</w:t>
            </w:r>
          </w:p>
        </w:tc>
        <w:tc>
          <w:tcPr>
            <w:tcW w:w="1446" w:type="dxa"/>
            <w:shd w:val="clear" w:color="auto" w:fill="F2DBDB" w:themeFill="accent2" w:themeFillTint="33"/>
          </w:tcPr>
          <w:p w14:paraId="04A1D0DB" w14:textId="7C9FA307" w:rsidR="00612AE4" w:rsidRDefault="00612AE4" w:rsidP="00612AE4">
            <w:pPr>
              <w:jc w:val="both"/>
              <w:rPr>
                <w:rFonts w:ascii="Arial Narrow" w:eastAsia="Times New Roman" w:hAnsi="Arial Narrow"/>
                <w:lang w:eastAsia="en-US"/>
              </w:rPr>
            </w:pPr>
          </w:p>
          <w:p w14:paraId="7433D9EC" w14:textId="10D876D6" w:rsidR="00612AE4" w:rsidRDefault="00612AE4" w:rsidP="00612AE4">
            <w:pPr>
              <w:jc w:val="center"/>
              <w:rPr>
                <w:rFonts w:ascii="Arial Narrow" w:eastAsia="Times New Roman" w:hAnsi="Arial Narrow"/>
                <w:lang w:eastAsia="en-US"/>
              </w:rPr>
            </w:pPr>
          </w:p>
        </w:tc>
        <w:tc>
          <w:tcPr>
            <w:tcW w:w="1446" w:type="dxa"/>
            <w:shd w:val="clear" w:color="auto" w:fill="F2DBDB" w:themeFill="accent2" w:themeFillTint="33"/>
          </w:tcPr>
          <w:p w14:paraId="043C1C3D" w14:textId="0C69B810" w:rsidR="00612AE4" w:rsidRDefault="00612AE4" w:rsidP="00612AE4">
            <w:pPr>
              <w:jc w:val="both"/>
              <w:rPr>
                <w:rFonts w:ascii="Arial Narrow" w:eastAsia="Times New Roman" w:hAnsi="Arial Narrow"/>
                <w:lang w:eastAsia="en-US"/>
              </w:rPr>
            </w:pPr>
          </w:p>
        </w:tc>
        <w:tc>
          <w:tcPr>
            <w:tcW w:w="1446" w:type="dxa"/>
            <w:shd w:val="clear" w:color="auto" w:fill="F2DBDB" w:themeFill="accent2" w:themeFillTint="33"/>
          </w:tcPr>
          <w:p w14:paraId="1113FA0C" w14:textId="6FF9593E" w:rsidR="00612AE4" w:rsidRDefault="00612AE4" w:rsidP="00612AE4">
            <w:pPr>
              <w:jc w:val="both"/>
              <w:rPr>
                <w:rFonts w:ascii="Arial Narrow" w:eastAsia="Times New Roman" w:hAnsi="Arial Narrow"/>
                <w:lang w:eastAsia="en-US"/>
              </w:rPr>
            </w:pPr>
          </w:p>
        </w:tc>
      </w:tr>
    </w:tbl>
    <w:p w14:paraId="0B22FF6B" w14:textId="77777777" w:rsidR="0025652B" w:rsidRPr="00780EA3" w:rsidRDefault="0025652B" w:rsidP="00116F29">
      <w:pPr>
        <w:jc w:val="both"/>
        <w:rPr>
          <w:rFonts w:ascii="Arial Narrow" w:eastAsia="Times New Roman" w:hAnsi="Arial Narrow"/>
          <w:sz w:val="8"/>
          <w:szCs w:val="8"/>
          <w:lang w:eastAsia="en-US"/>
        </w:rPr>
      </w:pPr>
    </w:p>
    <w:p w14:paraId="5C75295D" w14:textId="2100B7E5" w:rsidR="00116F29" w:rsidRPr="00EA51C4" w:rsidRDefault="00A75E0A" w:rsidP="00F6609F">
      <w:pPr>
        <w:jc w:val="both"/>
        <w:rPr>
          <w:rFonts w:ascii="Arial Narrow" w:eastAsia="Times New Roman" w:hAnsi="Arial Narrow"/>
          <w:lang w:eastAsia="en-US"/>
        </w:rPr>
      </w:pPr>
      <w:r w:rsidRPr="00EA51C4">
        <w:rPr>
          <w:rFonts w:ascii="Arial Narrow" w:eastAsia="Times New Roman" w:hAnsi="Arial Narrow"/>
          <w:lang w:eastAsia="en-US"/>
        </w:rPr>
        <w:t xml:space="preserve">This Contract Cleaners Operational Control Summary sets out the specialist risks, areas to be cleaned and wastes to be emptied in the above table.  The remainder of the Safety Working Procedures (below) are in accordance with the Buildings </w:t>
      </w:r>
      <w:r w:rsidR="006F5D0F">
        <w:rPr>
          <w:rFonts w:ascii="Arial Narrow" w:eastAsia="Times New Roman" w:hAnsi="Arial Narrow"/>
          <w:lang w:eastAsia="en-US"/>
        </w:rPr>
        <w:t xml:space="preserve">&amp; Estate’s </w:t>
      </w:r>
      <w:r w:rsidRPr="00EA51C4">
        <w:rPr>
          <w:rFonts w:ascii="Arial Narrow" w:eastAsia="Times New Roman" w:hAnsi="Arial Narrow"/>
          <w:lang w:eastAsia="en-US"/>
        </w:rPr>
        <w:t xml:space="preserve">Safety Management System for Cleaners work in Laboratories.    </w:t>
      </w:r>
    </w:p>
    <w:p w14:paraId="3656B9AB" w14:textId="77777777" w:rsidR="00A75E0A" w:rsidRPr="00780EA3" w:rsidRDefault="00A75E0A" w:rsidP="00F6609F">
      <w:pPr>
        <w:jc w:val="both"/>
        <w:rPr>
          <w:rFonts w:ascii="Arial Narrow" w:eastAsia="Times New Roman" w:hAnsi="Arial Narrow" w:cs="Arial"/>
          <w:sz w:val="12"/>
          <w:szCs w:val="12"/>
          <w:lang w:eastAsia="en-US"/>
        </w:rPr>
      </w:pPr>
    </w:p>
    <w:p w14:paraId="46716175" w14:textId="77777777" w:rsidR="00116F29" w:rsidRPr="00EA51C4" w:rsidRDefault="00116F29" w:rsidP="00F6609F">
      <w:pPr>
        <w:keepNext/>
        <w:jc w:val="both"/>
        <w:outlineLvl w:val="1"/>
        <w:rPr>
          <w:rFonts w:ascii="Arial Narrow" w:eastAsia="Times New Roman" w:hAnsi="Arial Narrow" w:cs="Arial"/>
          <w:b/>
          <w:smallCaps/>
          <w:lang w:val="en-GB" w:eastAsia="en-US"/>
        </w:rPr>
      </w:pPr>
      <w:r w:rsidRPr="00EA51C4">
        <w:rPr>
          <w:rFonts w:ascii="Arial Narrow" w:eastAsia="Times New Roman" w:hAnsi="Arial Narrow" w:cs="Arial"/>
          <w:b/>
          <w:smallCaps/>
          <w:lang w:val="en-GB" w:eastAsia="en-US"/>
        </w:rPr>
        <w:t>Safe Working Procedures</w:t>
      </w:r>
    </w:p>
    <w:p w14:paraId="44A06113" w14:textId="77777777" w:rsidR="008E7B20" w:rsidRDefault="008E7B20" w:rsidP="00F6609F">
      <w:pPr>
        <w:numPr>
          <w:ilvl w:val="0"/>
          <w:numId w:val="27"/>
        </w:numPr>
        <w:jc w:val="both"/>
        <w:rPr>
          <w:rFonts w:ascii="Arial Narrow" w:eastAsia="Times New Roman" w:hAnsi="Arial Narrow"/>
          <w:lang w:eastAsia="en-US"/>
        </w:rPr>
      </w:pPr>
      <w:r>
        <w:rPr>
          <w:rFonts w:ascii="Arial Narrow" w:eastAsia="Times New Roman" w:hAnsi="Arial Narrow"/>
          <w:lang w:eastAsia="en-US"/>
        </w:rPr>
        <w:t>No staff are to enter a laboratory without contacting the Lab Manager to ascertain if the work will expose them to hazards present in the laboratory.</w:t>
      </w:r>
    </w:p>
    <w:p w14:paraId="6AF5711D" w14:textId="77777777" w:rsidR="008E7B20" w:rsidRDefault="008E7B20" w:rsidP="00F6609F">
      <w:pPr>
        <w:pStyle w:val="ListParagraph"/>
        <w:numPr>
          <w:ilvl w:val="1"/>
          <w:numId w:val="27"/>
        </w:numPr>
        <w:jc w:val="both"/>
        <w:rPr>
          <w:rFonts w:ascii="Arial Narrow" w:eastAsia="Times New Roman" w:hAnsi="Arial Narrow"/>
          <w:lang w:eastAsia="en-US"/>
        </w:rPr>
      </w:pPr>
      <w:r>
        <w:rPr>
          <w:rFonts w:ascii="Arial Narrow" w:eastAsia="Times New Roman" w:hAnsi="Arial Narrow"/>
          <w:lang w:eastAsia="en-US"/>
        </w:rPr>
        <w:t>Cleaning staff who have received training and who adhere to agreed University practices and procedures are exempted from this.</w:t>
      </w:r>
    </w:p>
    <w:p w14:paraId="107A6503" w14:textId="56DC3EB1" w:rsidR="008E7B20" w:rsidRDefault="0B1562A1" w:rsidP="00F6609F">
      <w:pPr>
        <w:numPr>
          <w:ilvl w:val="1"/>
          <w:numId w:val="27"/>
        </w:numPr>
        <w:jc w:val="both"/>
        <w:rPr>
          <w:rFonts w:ascii="Arial Narrow" w:eastAsia="Times New Roman" w:hAnsi="Arial Narrow"/>
          <w:lang w:eastAsia="en-US"/>
        </w:rPr>
      </w:pPr>
      <w:r w:rsidRPr="021ACE23">
        <w:rPr>
          <w:rFonts w:ascii="Arial Narrow" w:eastAsia="Times New Roman" w:hAnsi="Arial Narrow"/>
          <w:lang w:eastAsia="en-US"/>
        </w:rPr>
        <w:t>Signage to be update for</w:t>
      </w:r>
      <w:r w:rsidR="008E7B20" w:rsidRPr="021ACE23">
        <w:rPr>
          <w:rFonts w:ascii="Arial Narrow" w:eastAsia="Times New Roman" w:hAnsi="Arial Narrow"/>
          <w:lang w:eastAsia="en-US"/>
        </w:rPr>
        <w:t xml:space="preserve"> additional hazards or</w:t>
      </w:r>
      <w:r w:rsidR="5D4039D2" w:rsidRPr="021ACE23">
        <w:rPr>
          <w:rFonts w:ascii="Arial Narrow" w:eastAsia="Times New Roman" w:hAnsi="Arial Narrow"/>
          <w:lang w:eastAsia="en-US"/>
        </w:rPr>
        <w:t xml:space="preserve"> to notify </w:t>
      </w:r>
      <w:r w:rsidR="008E7B20" w:rsidRPr="021ACE23">
        <w:rPr>
          <w:rFonts w:ascii="Arial Narrow" w:eastAsia="Times New Roman" w:hAnsi="Arial Narrow"/>
          <w:lang w:eastAsia="en-US"/>
        </w:rPr>
        <w:t xml:space="preserve">if the facility is </w:t>
      </w:r>
      <w:r w:rsidR="3E675578" w:rsidRPr="021ACE23">
        <w:rPr>
          <w:rFonts w:ascii="Arial Narrow" w:eastAsia="Times New Roman" w:hAnsi="Arial Narrow"/>
          <w:lang w:eastAsia="en-US"/>
        </w:rPr>
        <w:t xml:space="preserve">out </w:t>
      </w:r>
      <w:r w:rsidR="008E7B20" w:rsidRPr="021ACE23">
        <w:rPr>
          <w:rFonts w:ascii="Arial Narrow" w:eastAsia="Times New Roman" w:hAnsi="Arial Narrow"/>
          <w:lang w:eastAsia="en-US"/>
        </w:rPr>
        <w:t>off limits.</w:t>
      </w:r>
    </w:p>
    <w:p w14:paraId="738B45CA" w14:textId="26CC488B" w:rsidR="008E7B20" w:rsidRDefault="0A36C1E0" w:rsidP="00F6609F">
      <w:pPr>
        <w:numPr>
          <w:ilvl w:val="0"/>
          <w:numId w:val="27"/>
        </w:numPr>
        <w:jc w:val="both"/>
        <w:rPr>
          <w:rFonts w:ascii="Arial Narrow" w:eastAsia="Times New Roman" w:hAnsi="Arial Narrow"/>
          <w:lang w:eastAsia="en-US"/>
        </w:rPr>
      </w:pPr>
      <w:r w:rsidRPr="021ACE23">
        <w:rPr>
          <w:rFonts w:ascii="Arial Narrow" w:eastAsia="Times New Roman" w:hAnsi="Arial Narrow"/>
          <w:lang w:eastAsia="en-US"/>
        </w:rPr>
        <w:t>For any</w:t>
      </w:r>
      <w:r w:rsidR="008E7B20" w:rsidRPr="021ACE23">
        <w:rPr>
          <w:rFonts w:ascii="Arial Narrow" w:eastAsia="Times New Roman" w:hAnsi="Arial Narrow"/>
          <w:lang w:eastAsia="en-US"/>
        </w:rPr>
        <w:t xml:space="preserve"> hazardous</w:t>
      </w:r>
      <w:r w:rsidR="517A0C3D" w:rsidRPr="021ACE23">
        <w:rPr>
          <w:rFonts w:ascii="Arial Narrow" w:eastAsia="Times New Roman" w:hAnsi="Arial Narrow"/>
          <w:lang w:eastAsia="en-US"/>
        </w:rPr>
        <w:t xml:space="preserve"> work</w:t>
      </w:r>
      <w:r w:rsidR="008E7B20" w:rsidRPr="021ACE23">
        <w:rPr>
          <w:rFonts w:ascii="Arial Narrow" w:eastAsia="Times New Roman" w:hAnsi="Arial Narrow"/>
          <w:lang w:eastAsia="en-US"/>
        </w:rPr>
        <w:t xml:space="preserve">, a detailed risk assessment must be </w:t>
      </w:r>
      <w:r w:rsidR="003A4F53">
        <w:rPr>
          <w:rFonts w:ascii="Arial Narrow" w:eastAsia="Times New Roman" w:hAnsi="Arial Narrow"/>
          <w:lang w:eastAsia="en-US"/>
        </w:rPr>
        <w:t>undertaken</w:t>
      </w:r>
      <w:r w:rsidR="008E7B20" w:rsidRPr="021ACE23">
        <w:rPr>
          <w:rFonts w:ascii="Arial Narrow" w:eastAsia="Times New Roman" w:hAnsi="Arial Narrow"/>
          <w:lang w:eastAsia="en-US"/>
        </w:rPr>
        <w:t>.</w:t>
      </w:r>
    </w:p>
    <w:p w14:paraId="1D4AE4C4" w14:textId="0B9DFEB8" w:rsidR="008E7B20" w:rsidRDefault="008E7B20" w:rsidP="00F6609F">
      <w:pPr>
        <w:numPr>
          <w:ilvl w:val="0"/>
          <w:numId w:val="27"/>
        </w:numPr>
        <w:jc w:val="both"/>
        <w:rPr>
          <w:rFonts w:ascii="Arial Narrow" w:eastAsia="Times New Roman" w:hAnsi="Arial Narrow" w:cs="Arial"/>
          <w:lang w:eastAsia="en-US"/>
        </w:rPr>
      </w:pPr>
      <w:r w:rsidRPr="021ACE23">
        <w:rPr>
          <w:rFonts w:ascii="Arial Narrow" w:eastAsia="Times New Roman" w:hAnsi="Arial Narrow" w:cs="Arial"/>
          <w:lang w:eastAsia="en-US"/>
        </w:rPr>
        <w:t xml:space="preserve">Staff must wear additional personal protective equipment where </w:t>
      </w:r>
      <w:r w:rsidR="0D71299F" w:rsidRPr="021ACE23">
        <w:rPr>
          <w:rFonts w:ascii="Arial Narrow" w:eastAsia="Times New Roman" w:hAnsi="Arial Narrow" w:cs="Arial"/>
          <w:lang w:eastAsia="en-US"/>
        </w:rPr>
        <w:t>appropriate</w:t>
      </w:r>
      <w:r w:rsidRPr="021ACE23">
        <w:rPr>
          <w:rFonts w:ascii="Arial Narrow" w:eastAsia="Times New Roman" w:hAnsi="Arial Narrow" w:cs="Arial"/>
          <w:lang w:eastAsia="en-US"/>
        </w:rPr>
        <w:t>.</w:t>
      </w:r>
    </w:p>
    <w:p w14:paraId="3D6870BB" w14:textId="799CC296" w:rsidR="00116F29" w:rsidRPr="008E7B20" w:rsidRDefault="008E7B20" w:rsidP="00F6609F">
      <w:pPr>
        <w:numPr>
          <w:ilvl w:val="0"/>
          <w:numId w:val="27"/>
        </w:numPr>
        <w:jc w:val="both"/>
        <w:rPr>
          <w:rFonts w:ascii="Arial Narrow" w:eastAsia="Times New Roman" w:hAnsi="Arial Narrow"/>
          <w:lang w:eastAsia="en-US"/>
        </w:rPr>
      </w:pPr>
      <w:r w:rsidRPr="021ACE23">
        <w:rPr>
          <w:rFonts w:ascii="Arial Narrow" w:eastAsia="Times New Roman" w:hAnsi="Arial Narrow"/>
          <w:lang w:eastAsia="en-US"/>
        </w:rPr>
        <w:t xml:space="preserve">If staff are unsure about any aspect of the </w:t>
      </w:r>
      <w:r w:rsidR="003A4F53" w:rsidRPr="021ACE23">
        <w:rPr>
          <w:rFonts w:ascii="Arial Narrow" w:eastAsia="Times New Roman" w:hAnsi="Arial Narrow"/>
          <w:lang w:eastAsia="en-US"/>
        </w:rPr>
        <w:t>work,</w:t>
      </w:r>
      <w:r w:rsidRPr="021ACE23">
        <w:rPr>
          <w:rFonts w:ascii="Arial Narrow" w:eastAsia="Times New Roman" w:hAnsi="Arial Narrow"/>
          <w:lang w:eastAsia="en-US"/>
        </w:rPr>
        <w:t xml:space="preserve"> they must contact </w:t>
      </w:r>
      <w:r w:rsidR="39667DC6" w:rsidRPr="021ACE23">
        <w:rPr>
          <w:rFonts w:ascii="Arial Narrow" w:eastAsia="Times New Roman" w:hAnsi="Arial Narrow"/>
          <w:lang w:eastAsia="en-US"/>
        </w:rPr>
        <w:t xml:space="preserve">Buildings and Estates \ </w:t>
      </w:r>
      <w:r w:rsidRPr="021ACE23">
        <w:rPr>
          <w:rFonts w:ascii="Arial Narrow" w:eastAsia="Times New Roman" w:hAnsi="Arial Narrow"/>
          <w:lang w:eastAsia="en-US"/>
        </w:rPr>
        <w:t>Lab Manager.</w:t>
      </w:r>
    </w:p>
    <w:p w14:paraId="54194369" w14:textId="77777777" w:rsidR="00530B67" w:rsidRPr="00EA51C4" w:rsidRDefault="00530B67" w:rsidP="00F6609F">
      <w:pPr>
        <w:jc w:val="both"/>
        <w:rPr>
          <w:rFonts w:ascii="Arial Narrow" w:eastAsia="Times New Roman" w:hAnsi="Arial Narrow" w:cs="Arial"/>
          <w:b/>
          <w:lang w:eastAsia="en-US"/>
        </w:rPr>
      </w:pPr>
      <w:r w:rsidRPr="00EA51C4">
        <w:rPr>
          <w:rFonts w:ascii="Arial Narrow" w:eastAsia="Times New Roman" w:hAnsi="Arial Narrow" w:cs="Arial"/>
          <w:b/>
          <w:lang w:eastAsia="en-US"/>
        </w:rPr>
        <w:t>In an emergency:</w:t>
      </w:r>
    </w:p>
    <w:p w14:paraId="6C080A54" w14:textId="77777777" w:rsidR="00BA7D29" w:rsidRDefault="00530B67" w:rsidP="00F6609F">
      <w:pPr>
        <w:numPr>
          <w:ilvl w:val="0"/>
          <w:numId w:val="22"/>
        </w:numPr>
        <w:jc w:val="both"/>
        <w:rPr>
          <w:rFonts w:ascii="Arial Narrow" w:eastAsia="Times New Roman" w:hAnsi="Arial Narrow" w:cs="Arial"/>
          <w:lang w:eastAsia="en-US"/>
        </w:rPr>
      </w:pPr>
      <w:r w:rsidRPr="021ACE23">
        <w:rPr>
          <w:rFonts w:ascii="Arial Narrow" w:eastAsia="Times New Roman" w:hAnsi="Arial Narrow" w:cs="Arial"/>
          <w:lang w:eastAsia="en-US"/>
        </w:rPr>
        <w:t>Security staff (ext. 3333) may act as first responders to a chemical spillage but should not de</w:t>
      </w:r>
      <w:r w:rsidR="0062680D" w:rsidRPr="021ACE23">
        <w:rPr>
          <w:rFonts w:ascii="Arial Narrow" w:eastAsia="Times New Roman" w:hAnsi="Arial Narrow" w:cs="Arial"/>
          <w:lang w:eastAsia="en-US"/>
        </w:rPr>
        <w:t>al directly with the chemical. Contact the Lab Manager immediately during work hours. I</w:t>
      </w:r>
      <w:r w:rsidRPr="021ACE23">
        <w:rPr>
          <w:rFonts w:ascii="Arial Narrow" w:eastAsia="Times New Roman" w:hAnsi="Arial Narrow" w:cs="Arial"/>
          <w:lang w:eastAsia="en-US"/>
        </w:rPr>
        <w:t xml:space="preserve">n the case of large spillages </w:t>
      </w:r>
      <w:proofErr w:type="gramStart"/>
      <w:r w:rsidR="0062680D" w:rsidRPr="021ACE23">
        <w:rPr>
          <w:rFonts w:ascii="Arial Narrow" w:eastAsia="Times New Roman" w:hAnsi="Arial Narrow" w:cs="Arial"/>
          <w:lang w:eastAsia="en-US"/>
        </w:rPr>
        <w:t>phone</w:t>
      </w:r>
      <w:proofErr w:type="gramEnd"/>
      <w:r w:rsidR="00405541" w:rsidRPr="021ACE23">
        <w:rPr>
          <w:rFonts w:ascii="Arial Narrow" w:eastAsia="Times New Roman" w:hAnsi="Arial Narrow" w:cs="Arial"/>
          <w:lang w:eastAsia="en-US"/>
        </w:rPr>
        <w:t xml:space="preserve"> the Emergency S</w:t>
      </w:r>
      <w:r w:rsidRPr="021ACE23">
        <w:rPr>
          <w:rFonts w:ascii="Arial Narrow" w:eastAsia="Times New Roman" w:hAnsi="Arial Narrow" w:cs="Arial"/>
          <w:lang w:eastAsia="en-US"/>
        </w:rPr>
        <w:t>ervices</w:t>
      </w:r>
      <w:r w:rsidR="00405541" w:rsidRPr="021ACE23">
        <w:rPr>
          <w:rFonts w:ascii="Arial Narrow" w:eastAsia="Times New Roman" w:hAnsi="Arial Narrow" w:cs="Arial"/>
          <w:lang w:eastAsia="en-US"/>
        </w:rPr>
        <w:t xml:space="preserve"> – the Fire Brigade at 999/112 or 9-999/9-112 from an internal phone</w:t>
      </w:r>
      <w:r w:rsidRPr="021ACE23">
        <w:rPr>
          <w:rFonts w:ascii="Arial Narrow" w:eastAsia="Times New Roman" w:hAnsi="Arial Narrow" w:cs="Arial"/>
          <w:lang w:eastAsia="en-US"/>
        </w:rPr>
        <w:t xml:space="preserve">. </w:t>
      </w:r>
    </w:p>
    <w:p w14:paraId="501A0E79" w14:textId="195DF0ED" w:rsidR="004E5415" w:rsidRPr="00BA7D29" w:rsidRDefault="00530B67" w:rsidP="00F6609F">
      <w:pPr>
        <w:numPr>
          <w:ilvl w:val="0"/>
          <w:numId w:val="22"/>
        </w:numPr>
        <w:jc w:val="both"/>
        <w:rPr>
          <w:rFonts w:ascii="Arial Narrow" w:eastAsia="Times New Roman" w:hAnsi="Arial Narrow" w:cs="Arial"/>
          <w:lang w:eastAsia="en-US"/>
        </w:rPr>
      </w:pPr>
      <w:r w:rsidRPr="00BA7D29">
        <w:rPr>
          <w:rFonts w:ascii="Arial Narrow" w:eastAsia="Times New Roman" w:hAnsi="Arial Narrow" w:cs="Arial"/>
          <w:lang w:eastAsia="en-US"/>
        </w:rPr>
        <w:t>When responding to a gas detector activation</w:t>
      </w:r>
      <w:r w:rsidR="00223F1A">
        <w:rPr>
          <w:rFonts w:ascii="Arial Narrow" w:eastAsia="Times New Roman" w:hAnsi="Arial Narrow" w:cs="Arial"/>
          <w:lang w:eastAsia="en-US"/>
        </w:rPr>
        <w:t>,</w:t>
      </w:r>
      <w:r w:rsidRPr="00BA7D29">
        <w:rPr>
          <w:rFonts w:ascii="Arial Narrow" w:eastAsia="Times New Roman" w:hAnsi="Arial Narrow" w:cs="Arial"/>
          <w:lang w:eastAsia="en-US"/>
        </w:rPr>
        <w:t xml:space="preserve"> </w:t>
      </w:r>
      <w:r w:rsidR="2E1EB706" w:rsidRPr="00BA7D29">
        <w:rPr>
          <w:rFonts w:ascii="Arial Narrow" w:eastAsia="Times New Roman" w:hAnsi="Arial Narrow" w:cs="Arial"/>
          <w:lang w:eastAsia="en-US"/>
        </w:rPr>
        <w:t>c</w:t>
      </w:r>
      <w:r w:rsidR="00405541" w:rsidRPr="00BA7D29">
        <w:rPr>
          <w:rFonts w:ascii="Arial Narrow" w:eastAsia="Times New Roman" w:hAnsi="Arial Narrow" w:cs="Arial"/>
          <w:lang w:eastAsia="en-US"/>
        </w:rPr>
        <w:t xml:space="preserve">ontact Security staff (ext. 3333).  </w:t>
      </w:r>
      <w:r w:rsidRPr="00BA7D29">
        <w:rPr>
          <w:rFonts w:ascii="Arial Narrow" w:eastAsia="Times New Roman" w:hAnsi="Arial Narrow" w:cs="Arial"/>
          <w:lang w:eastAsia="en-US"/>
        </w:rPr>
        <w:t xml:space="preserve">Do not enter the lab </w:t>
      </w:r>
      <w:r w:rsidR="0A44FAFA" w:rsidRPr="00BA7D29">
        <w:rPr>
          <w:rFonts w:ascii="Arial Narrow" w:eastAsia="Times New Roman" w:hAnsi="Arial Narrow" w:cs="Arial"/>
          <w:lang w:eastAsia="en-US"/>
        </w:rPr>
        <w:t>until authorised to do so.</w:t>
      </w:r>
    </w:p>
    <w:sectPr w:rsidR="004E5415" w:rsidRPr="00BA7D29" w:rsidSect="00057AE5">
      <w:headerReference w:type="even" r:id="rId23"/>
      <w:headerReference w:type="default" r:id="rId24"/>
      <w:footerReference w:type="even" r:id="rId25"/>
      <w:footerReference w:type="default" r:id="rId26"/>
      <w:headerReference w:type="first" r:id="rId27"/>
      <w:footerReference w:type="first" r:id="rId28"/>
      <w:pgSz w:w="16838" w:h="11906" w:orient="landscape" w:code="9"/>
      <w:pgMar w:top="1134" w:right="992" w:bottom="709"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F3340" w14:textId="77777777" w:rsidR="003A4976" w:rsidRDefault="003A4976" w:rsidP="00830796">
      <w:r>
        <w:separator/>
      </w:r>
    </w:p>
  </w:endnote>
  <w:endnote w:type="continuationSeparator" w:id="0">
    <w:p w14:paraId="3800FEB0" w14:textId="77777777" w:rsidR="003A4976" w:rsidRDefault="003A4976" w:rsidP="00830796">
      <w:r>
        <w:continuationSeparator/>
      </w:r>
    </w:p>
  </w:endnote>
  <w:endnote w:type="continuationNotice" w:id="1">
    <w:p w14:paraId="7FE615B4" w14:textId="77777777" w:rsidR="003A4976" w:rsidRDefault="003A4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7504" w14:textId="77777777" w:rsidR="00D97FA6" w:rsidRDefault="00D97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56D5" w14:textId="2016159E" w:rsidR="00333CE2" w:rsidRPr="000C2367" w:rsidRDefault="00333CE2" w:rsidP="00333CE2">
    <w:pPr>
      <w:pStyle w:val="Footer"/>
      <w:tabs>
        <w:tab w:val="left" w:pos="13780"/>
      </w:tabs>
      <w:rPr>
        <w:sz w:val="6"/>
        <w:szCs w:val="6"/>
      </w:rPr>
    </w:pPr>
    <w:r>
      <w:rPr>
        <w:sz w:val="18"/>
        <w:szCs w:val="18"/>
      </w:rPr>
      <w:tab/>
    </w:r>
    <w:r>
      <w:rPr>
        <w:sz w:val="18"/>
        <w:szCs w:val="18"/>
      </w:rPr>
      <w:tab/>
    </w:r>
    <w:r>
      <w:rPr>
        <w:sz w:val="18"/>
        <w:szCs w:val="18"/>
      </w:rPr>
      <w:tab/>
    </w:r>
  </w:p>
  <w:p w14:paraId="0DBB4DED" w14:textId="00FC056E" w:rsidR="00DC6911" w:rsidRPr="00333CE2" w:rsidRDefault="000C2367" w:rsidP="00333CE2">
    <w:pPr>
      <w:pStyle w:val="Footer"/>
      <w:jc w:val="right"/>
      <w:rPr>
        <w:sz w:val="18"/>
        <w:szCs w:val="18"/>
      </w:rPr>
    </w:pPr>
    <w:r>
      <w:rPr>
        <w:sz w:val="18"/>
        <w:szCs w:val="18"/>
      </w:rPr>
      <w:t>Rev:</w:t>
    </w:r>
    <w:r w:rsidR="00333CE2" w:rsidRPr="00333CE2">
      <w:rPr>
        <w:sz w:val="18"/>
        <w:szCs w:val="18"/>
      </w:rPr>
      <w:t xml:space="preserve"> 25/01/2023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03FB" w14:textId="77777777" w:rsidR="00D97FA6" w:rsidRDefault="00D97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B1C6" w14:textId="77777777" w:rsidR="003A4976" w:rsidRDefault="003A4976" w:rsidP="00830796">
      <w:r>
        <w:separator/>
      </w:r>
    </w:p>
  </w:footnote>
  <w:footnote w:type="continuationSeparator" w:id="0">
    <w:p w14:paraId="46035253" w14:textId="77777777" w:rsidR="003A4976" w:rsidRDefault="003A4976" w:rsidP="00830796">
      <w:r>
        <w:continuationSeparator/>
      </w:r>
    </w:p>
  </w:footnote>
  <w:footnote w:type="continuationNotice" w:id="1">
    <w:p w14:paraId="5057B22F" w14:textId="77777777" w:rsidR="003A4976" w:rsidRDefault="003A4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1792" w14:textId="77777777" w:rsidR="00D97FA6" w:rsidRDefault="00D97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815"/>
      <w:gridCol w:w="4111"/>
      <w:gridCol w:w="5776"/>
    </w:tblGrid>
    <w:tr w:rsidR="000E130B" w14:paraId="615497A3" w14:textId="77777777" w:rsidTr="009071CA">
      <w:trPr>
        <w:trHeight w:val="410"/>
      </w:trPr>
      <w:tc>
        <w:tcPr>
          <w:tcW w:w="14702" w:type="dxa"/>
          <w:gridSpan w:val="3"/>
          <w:vAlign w:val="center"/>
        </w:tcPr>
        <w:p w14:paraId="0EBF70BC" w14:textId="77777777" w:rsidR="000E130B" w:rsidRDefault="000E130B" w:rsidP="000E130B">
          <w:pPr>
            <w:jc w:val="center"/>
            <w:rPr>
              <w:rFonts w:ascii="Arial Narrow" w:hAnsi="Arial Narrow"/>
              <w:b/>
            </w:rPr>
          </w:pPr>
          <w:r>
            <w:rPr>
              <w:rFonts w:ascii="Arial Narrow" w:eastAsia="Times New Roman" w:hAnsi="Arial Narrow"/>
              <w:b/>
              <w:lang w:eastAsia="en-US"/>
            </w:rPr>
            <w:t xml:space="preserve">Engineering Building Labs Local </w:t>
          </w:r>
          <w:r w:rsidRPr="00EA51C4">
            <w:rPr>
              <w:rFonts w:ascii="Arial Narrow" w:eastAsia="Times New Roman" w:hAnsi="Arial Narrow"/>
              <w:b/>
              <w:lang w:eastAsia="en-US"/>
            </w:rPr>
            <w:t>Operational Control Summary for Contract Cleaners</w:t>
          </w:r>
        </w:p>
      </w:tc>
    </w:tr>
    <w:tr w:rsidR="000E130B" w14:paraId="684AE650" w14:textId="77777777" w:rsidTr="00D64E0D">
      <w:trPr>
        <w:trHeight w:val="985"/>
      </w:trPr>
      <w:tc>
        <w:tcPr>
          <w:tcW w:w="4815" w:type="dxa"/>
          <w:vAlign w:val="center"/>
        </w:tcPr>
        <w:p w14:paraId="45FB0818" w14:textId="53502E46" w:rsidR="000E130B" w:rsidRDefault="000E130B" w:rsidP="009071CA">
          <w:pPr>
            <w:pStyle w:val="Header"/>
            <w:jc w:val="center"/>
          </w:pPr>
          <w:r>
            <w:rPr>
              <w:noProof/>
            </w:rPr>
            <w:drawing>
              <wp:inline distT="0" distB="0" distL="0" distR="0" wp14:anchorId="415E8511" wp14:editId="0400675F">
                <wp:extent cx="2768970" cy="523875"/>
                <wp:effectExtent l="0" t="0" r="0" b="0"/>
                <wp:docPr id="48" name="Picture 48" descr="C:\Users\0050405s\AppData\Local\Microsoft\Windows\INetCache\Content.MSO\1C3914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50405s\AppData\Local\Microsoft\Windows\INetCache\Content.MSO\1C3914F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300" cy="549290"/>
                        </a:xfrm>
                        <a:prstGeom prst="rect">
                          <a:avLst/>
                        </a:prstGeom>
                        <a:noFill/>
                        <a:ln>
                          <a:noFill/>
                        </a:ln>
                      </pic:spPr>
                    </pic:pic>
                  </a:graphicData>
                </a:graphic>
              </wp:inline>
            </w:drawing>
          </w:r>
        </w:p>
      </w:tc>
      <w:tc>
        <w:tcPr>
          <w:tcW w:w="4111" w:type="dxa"/>
          <w:vAlign w:val="center"/>
        </w:tcPr>
        <w:p w14:paraId="46F7F5A6" w14:textId="3751CA19" w:rsidR="000E130B" w:rsidRDefault="00D64E0D" w:rsidP="00D64E0D">
          <w:pPr>
            <w:spacing w:line="276" w:lineRule="auto"/>
            <w:rPr>
              <w:rFonts w:ascii="Arial Narrow" w:hAnsi="Arial Narrow"/>
              <w:b/>
            </w:rPr>
          </w:pPr>
          <w:r>
            <w:rPr>
              <w:rFonts w:ascii="Arial Narrow" w:hAnsi="Arial Narrow"/>
              <w:b/>
            </w:rPr>
            <w:t xml:space="preserve">Lab: </w:t>
          </w:r>
          <w:r w:rsidR="00FE4341">
            <w:rPr>
              <w:rFonts w:ascii="Arial Narrow" w:hAnsi="Arial Narrow"/>
              <w:b/>
            </w:rPr>
            <w:t>ENG-</w:t>
          </w:r>
          <w:r w:rsidR="002020EC">
            <w:rPr>
              <w:rFonts w:ascii="Arial Narrow" w:hAnsi="Arial Narrow"/>
              <w:b/>
            </w:rPr>
            <w:t>1</w:t>
          </w:r>
          <w:r w:rsidR="006F5D0F">
            <w:rPr>
              <w:rFonts w:ascii="Arial Narrow" w:hAnsi="Arial Narrow"/>
              <w:b/>
            </w:rPr>
            <w:t>XXX</w:t>
          </w:r>
          <w:r w:rsidR="002020EC">
            <w:rPr>
              <w:rFonts w:ascii="Arial Narrow" w:hAnsi="Arial Narrow"/>
              <w:b/>
            </w:rPr>
            <w:t>/1</w:t>
          </w:r>
          <w:r w:rsidR="006F5D0F">
            <w:rPr>
              <w:rFonts w:ascii="Arial Narrow" w:hAnsi="Arial Narrow"/>
              <w:b/>
            </w:rPr>
            <w:t>XXX</w:t>
          </w:r>
        </w:p>
        <w:p w14:paraId="27DFA944" w14:textId="4ADB9CCE" w:rsidR="00FA0B9B" w:rsidRDefault="00D64E0D" w:rsidP="005E4917">
          <w:pPr>
            <w:spacing w:line="276" w:lineRule="auto"/>
            <w:rPr>
              <w:rFonts w:ascii="Arial Narrow" w:hAnsi="Arial Narrow"/>
              <w:b/>
            </w:rPr>
          </w:pPr>
          <w:r>
            <w:rPr>
              <w:rFonts w:ascii="Arial Narrow" w:hAnsi="Arial Narrow"/>
              <w:b/>
            </w:rPr>
            <w:t xml:space="preserve">Function: </w:t>
          </w:r>
          <w:r w:rsidR="002020EC">
            <w:rPr>
              <w:rFonts w:ascii="Arial Narrow" w:hAnsi="Arial Narrow"/>
              <w:b/>
            </w:rPr>
            <w:t>Environmental</w:t>
          </w:r>
          <w:r w:rsidR="00FA0B9B">
            <w:rPr>
              <w:rFonts w:ascii="Arial Narrow" w:hAnsi="Arial Narrow"/>
              <w:b/>
            </w:rPr>
            <w:t xml:space="preserve"> </w:t>
          </w:r>
          <w:r w:rsidR="005E4917">
            <w:rPr>
              <w:rFonts w:ascii="Arial Narrow" w:hAnsi="Arial Narrow"/>
              <w:b/>
            </w:rPr>
            <w:t xml:space="preserve">Engineering </w:t>
          </w:r>
        </w:p>
        <w:p w14:paraId="4D2EC2B8" w14:textId="661B5DA1" w:rsidR="00FA0B9B" w:rsidRPr="00FA0B9B" w:rsidRDefault="00FA0B9B" w:rsidP="005E4917">
          <w:pPr>
            <w:spacing w:line="276" w:lineRule="auto"/>
            <w:rPr>
              <w:rFonts w:ascii="Arial Narrow" w:hAnsi="Arial Narrow"/>
              <w:b/>
            </w:rPr>
          </w:pPr>
        </w:p>
      </w:tc>
      <w:tc>
        <w:tcPr>
          <w:tcW w:w="5776" w:type="dxa"/>
          <w:vAlign w:val="center"/>
        </w:tcPr>
        <w:p w14:paraId="3C3E76D4" w14:textId="2B8DE354" w:rsidR="000E130B" w:rsidRDefault="000E130B" w:rsidP="00F6609F">
          <w:pPr>
            <w:spacing w:line="276" w:lineRule="auto"/>
            <w:rPr>
              <w:rFonts w:ascii="Arial Narrow" w:hAnsi="Arial Narrow"/>
              <w:b/>
            </w:rPr>
          </w:pPr>
          <w:r>
            <w:rPr>
              <w:rFonts w:ascii="Arial Narrow" w:hAnsi="Arial Narrow"/>
              <w:b/>
            </w:rPr>
            <w:t>Lab Manager:</w:t>
          </w:r>
          <w:r w:rsidR="0093192D">
            <w:rPr>
              <w:rFonts w:ascii="Arial Narrow" w:hAnsi="Arial Narrow"/>
              <w:b/>
            </w:rPr>
            <w:t xml:space="preserve"> </w:t>
          </w:r>
          <w:r w:rsidR="006F5D0F">
            <w:rPr>
              <w:rFonts w:ascii="Arial Narrow" w:hAnsi="Arial Narrow"/>
              <w:b/>
            </w:rPr>
            <w:t>XYZ</w:t>
          </w:r>
          <w:r w:rsidR="002020EC">
            <w:rPr>
              <w:rFonts w:ascii="Arial Narrow" w:hAnsi="Arial Narrow"/>
              <w:b/>
            </w:rPr>
            <w:t xml:space="preserve"> </w:t>
          </w:r>
          <w:proofErr w:type="spellStart"/>
          <w:r w:rsidR="006F5D0F">
            <w:rPr>
              <w:rFonts w:ascii="Arial Narrow" w:hAnsi="Arial Narrow"/>
              <w:b/>
            </w:rPr>
            <w:t>XYZ</w:t>
          </w:r>
          <w:proofErr w:type="spellEnd"/>
        </w:p>
        <w:p w14:paraId="32F50EB5" w14:textId="55B51063" w:rsidR="000E130B" w:rsidRDefault="000E130B" w:rsidP="00F6609F">
          <w:pPr>
            <w:spacing w:line="276" w:lineRule="auto"/>
            <w:rPr>
              <w:rFonts w:ascii="Arial Narrow" w:hAnsi="Arial Narrow"/>
              <w:b/>
            </w:rPr>
          </w:pPr>
          <w:r>
            <w:rPr>
              <w:rFonts w:ascii="Arial Narrow" w:hAnsi="Arial Narrow"/>
              <w:b/>
            </w:rPr>
            <w:t>Telephone:</w:t>
          </w:r>
          <w:r w:rsidR="00CC6AF1">
            <w:rPr>
              <w:rFonts w:ascii="Arial Narrow" w:hAnsi="Arial Narrow"/>
              <w:b/>
            </w:rPr>
            <w:t xml:space="preserve"> 091-49</w:t>
          </w:r>
          <w:r w:rsidR="006F5D0F">
            <w:rPr>
              <w:rFonts w:ascii="Arial Narrow" w:hAnsi="Arial Narrow"/>
              <w:b/>
            </w:rPr>
            <w:t>####</w:t>
          </w:r>
        </w:p>
        <w:p w14:paraId="049F31CB" w14:textId="186690A7" w:rsidR="000E130B" w:rsidRDefault="000E130B" w:rsidP="00E80817">
          <w:pPr>
            <w:spacing w:line="276" w:lineRule="auto"/>
            <w:rPr>
              <w:rFonts w:ascii="Arial Narrow" w:hAnsi="Arial Narrow"/>
              <w:b/>
            </w:rPr>
          </w:pPr>
          <w:r>
            <w:rPr>
              <w:rFonts w:ascii="Arial Narrow" w:hAnsi="Arial Narrow"/>
              <w:b/>
            </w:rPr>
            <w:t>Email:</w:t>
          </w:r>
          <w:r w:rsidR="0092426D">
            <w:t xml:space="preserve"> </w:t>
          </w:r>
          <w:r w:rsidR="002020EC">
            <w:t>j</w:t>
          </w:r>
          <w:r w:rsidR="002020EC">
            <w:rPr>
              <w:rFonts w:ascii="Arial Narrow" w:hAnsi="Arial Narrow"/>
              <w:b/>
            </w:rPr>
            <w:t>ames.feighan</w:t>
          </w:r>
          <w:r w:rsidR="005E4917" w:rsidRPr="005E4917">
            <w:rPr>
              <w:rFonts w:ascii="Arial Narrow" w:hAnsi="Arial Narrow"/>
              <w:b/>
            </w:rPr>
            <w:t>@universityofgalway.ie</w:t>
          </w:r>
        </w:p>
      </w:tc>
    </w:tr>
    <w:tr w:rsidR="00780EA3" w14:paraId="22C65EC2" w14:textId="77777777" w:rsidTr="00DB4321">
      <w:trPr>
        <w:trHeight w:val="287"/>
      </w:trPr>
      <w:tc>
        <w:tcPr>
          <w:tcW w:w="14702" w:type="dxa"/>
          <w:gridSpan w:val="3"/>
          <w:vAlign w:val="center"/>
        </w:tcPr>
        <w:p w14:paraId="24FD417F" w14:textId="4ACE2B61" w:rsidR="00780EA3" w:rsidRDefault="00780EA3" w:rsidP="00780EA3">
          <w:pPr>
            <w:spacing w:line="276" w:lineRule="auto"/>
            <w:rPr>
              <w:rFonts w:ascii="Arial Narrow" w:hAnsi="Arial Narrow"/>
              <w:b/>
            </w:rPr>
          </w:pPr>
          <w:r>
            <w:rPr>
              <w:rFonts w:ascii="Arial Narrow" w:hAnsi="Arial Narrow"/>
              <w:b/>
              <w:lang w:eastAsia="en-US"/>
            </w:rPr>
            <w:t xml:space="preserve">Responsible PIs: </w:t>
          </w:r>
          <w:r w:rsidR="006F5D0F">
            <w:rPr>
              <w:rFonts w:ascii="Aptos Narrow" w:hAnsi="Aptos Narrow"/>
              <w:b/>
              <w:bCs/>
              <w:color w:val="242424"/>
              <w:shd w:val="clear" w:color="auto" w:fill="FFFFFF"/>
            </w:rPr>
            <w:t>ABC</w:t>
          </w:r>
          <w:r w:rsidR="00DB4321" w:rsidRPr="00DB4321">
            <w:rPr>
              <w:rFonts w:ascii="Aptos Narrow" w:hAnsi="Aptos Narrow"/>
              <w:b/>
              <w:bCs/>
              <w:color w:val="242424"/>
              <w:shd w:val="clear" w:color="auto" w:fill="FFFFFF"/>
            </w:rPr>
            <w:t xml:space="preserve"> (Ext: </w:t>
          </w:r>
          <w:r w:rsidR="006F5D0F">
            <w:rPr>
              <w:rFonts w:ascii="Aptos Narrow" w:hAnsi="Aptos Narrow"/>
              <w:b/>
              <w:bCs/>
              <w:color w:val="242424"/>
              <w:shd w:val="clear" w:color="auto" w:fill="FFFFFF"/>
            </w:rPr>
            <w:t>####</w:t>
          </w:r>
          <w:r w:rsidR="00DB4321" w:rsidRPr="00DB4321">
            <w:rPr>
              <w:rFonts w:ascii="Aptos Narrow" w:hAnsi="Aptos Narrow"/>
              <w:b/>
              <w:bCs/>
              <w:color w:val="242424"/>
              <w:shd w:val="clear" w:color="auto" w:fill="FFFFFF"/>
            </w:rPr>
            <w:t xml:space="preserve">), </w:t>
          </w:r>
          <w:r w:rsidR="006F5D0F">
            <w:rPr>
              <w:rFonts w:ascii="Aptos Narrow" w:hAnsi="Aptos Narrow"/>
              <w:b/>
              <w:bCs/>
              <w:color w:val="242424"/>
              <w:shd w:val="clear" w:color="auto" w:fill="FFFFFF"/>
            </w:rPr>
            <w:t>DEF</w:t>
          </w:r>
          <w:r w:rsidR="00DB4321" w:rsidRPr="00DB4321">
            <w:rPr>
              <w:rFonts w:ascii="Aptos Narrow" w:hAnsi="Aptos Narrow"/>
              <w:b/>
              <w:bCs/>
              <w:color w:val="242424"/>
              <w:shd w:val="clear" w:color="auto" w:fill="FFFFFF"/>
            </w:rPr>
            <w:t xml:space="preserve">, </w:t>
          </w:r>
          <w:r w:rsidR="006F5D0F">
            <w:rPr>
              <w:rFonts w:ascii="Aptos Narrow" w:hAnsi="Aptos Narrow"/>
              <w:b/>
              <w:bCs/>
              <w:color w:val="242424"/>
              <w:shd w:val="clear" w:color="auto" w:fill="FFFFFF"/>
            </w:rPr>
            <w:t>GHI</w:t>
          </w:r>
          <w:r w:rsidR="00DB4321" w:rsidRPr="00DB4321">
            <w:rPr>
              <w:rFonts w:ascii="Aptos Narrow" w:hAnsi="Aptos Narrow"/>
              <w:b/>
              <w:bCs/>
              <w:color w:val="242424"/>
              <w:shd w:val="clear" w:color="auto" w:fill="FFFFFF"/>
            </w:rPr>
            <w:t xml:space="preserve"> (Ext: </w:t>
          </w:r>
          <w:r w:rsidR="006F5D0F">
            <w:rPr>
              <w:rFonts w:ascii="Aptos Narrow" w:hAnsi="Aptos Narrow"/>
              <w:b/>
              <w:bCs/>
              <w:color w:val="242424"/>
              <w:shd w:val="clear" w:color="auto" w:fill="FFFFFF"/>
            </w:rPr>
            <w:t>####</w:t>
          </w:r>
          <w:r w:rsidR="00DB4321" w:rsidRPr="00DB4321">
            <w:rPr>
              <w:rFonts w:ascii="Aptos Narrow" w:hAnsi="Aptos Narrow"/>
              <w:b/>
              <w:bCs/>
              <w:color w:val="242424"/>
              <w:shd w:val="clear" w:color="auto" w:fill="FFFFFF"/>
            </w:rPr>
            <w:t xml:space="preserve">), </w:t>
          </w:r>
          <w:r w:rsidR="006F5D0F">
            <w:rPr>
              <w:rFonts w:ascii="Aptos Narrow" w:hAnsi="Aptos Narrow"/>
              <w:b/>
              <w:bCs/>
              <w:color w:val="242424"/>
              <w:shd w:val="clear" w:color="auto" w:fill="FFFFFF"/>
            </w:rPr>
            <w:t>JKL</w:t>
          </w:r>
          <w:r w:rsidR="00DB4321" w:rsidRPr="00DB4321">
            <w:rPr>
              <w:rFonts w:ascii="Aptos Narrow" w:hAnsi="Aptos Narrow"/>
              <w:b/>
              <w:bCs/>
              <w:color w:val="242424"/>
              <w:shd w:val="clear" w:color="auto" w:fill="FFFFFF"/>
            </w:rPr>
            <w:t xml:space="preserve"> (Ext: </w:t>
          </w:r>
          <w:r w:rsidR="006F5D0F">
            <w:rPr>
              <w:rFonts w:ascii="Aptos Narrow" w:hAnsi="Aptos Narrow"/>
              <w:b/>
              <w:bCs/>
              <w:color w:val="242424"/>
              <w:shd w:val="clear" w:color="auto" w:fill="FFFFFF"/>
            </w:rPr>
            <w:t>####</w:t>
          </w:r>
          <w:r w:rsidR="00DB4321" w:rsidRPr="00DB4321">
            <w:rPr>
              <w:rFonts w:ascii="Aptos Narrow" w:hAnsi="Aptos Narrow"/>
              <w:b/>
              <w:bCs/>
              <w:color w:val="242424"/>
              <w:shd w:val="clear" w:color="auto" w:fill="FFFFFF"/>
            </w:rPr>
            <w:t>)</w:t>
          </w:r>
        </w:p>
      </w:tc>
    </w:tr>
  </w:tbl>
  <w:p w14:paraId="53128261" w14:textId="77777777" w:rsidR="00830796" w:rsidRPr="00780EA3" w:rsidRDefault="00830796" w:rsidP="009071CA">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C05E" w14:textId="77777777" w:rsidR="00D97FA6" w:rsidRDefault="00D97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0316"/>
    <w:multiLevelType w:val="hybridMultilevel"/>
    <w:tmpl w:val="15BE69A2"/>
    <w:lvl w:ilvl="0" w:tplc="1809000F">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274C43"/>
    <w:multiLevelType w:val="hybridMultilevel"/>
    <w:tmpl w:val="D1903C32"/>
    <w:lvl w:ilvl="0" w:tplc="C40A37A6">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5F83235"/>
    <w:multiLevelType w:val="multilevel"/>
    <w:tmpl w:val="BF48BF84"/>
    <w:lvl w:ilvl="0">
      <w:start w:val="6"/>
      <w:numFmt w:val="decimal"/>
      <w:lvlText w:val="%1"/>
      <w:lvlJc w:val="left"/>
      <w:pPr>
        <w:ind w:left="612" w:hanging="612"/>
      </w:pPr>
      <w:rPr>
        <w:rFonts w:hint="default"/>
      </w:rPr>
    </w:lvl>
    <w:lvl w:ilvl="1">
      <w:start w:val="2"/>
      <w:numFmt w:val="decimal"/>
      <w:lvlText w:val="%1.%2"/>
      <w:lvlJc w:val="left"/>
      <w:pPr>
        <w:ind w:left="732" w:hanging="612"/>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 w15:restartNumberingAfterBreak="0">
    <w:nsid w:val="06AA5A2B"/>
    <w:multiLevelType w:val="hybridMultilevel"/>
    <w:tmpl w:val="DC682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7881C34"/>
    <w:multiLevelType w:val="hybridMultilevel"/>
    <w:tmpl w:val="432A13AA"/>
    <w:lvl w:ilvl="0" w:tplc="2AB6FF6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092120"/>
    <w:multiLevelType w:val="multilevel"/>
    <w:tmpl w:val="9994588E"/>
    <w:lvl w:ilvl="0">
      <w:start w:val="1"/>
      <w:numFmt w:val="decimal"/>
      <w:lvlText w:val="%1."/>
      <w:lvlJc w:val="left"/>
      <w:pPr>
        <w:ind w:left="2204" w:hanging="36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2743278"/>
    <w:multiLevelType w:val="hybridMultilevel"/>
    <w:tmpl w:val="3334C5A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F650D48"/>
    <w:multiLevelType w:val="hybridMultilevel"/>
    <w:tmpl w:val="5D68EF12"/>
    <w:lvl w:ilvl="0" w:tplc="E154EF16">
      <w:start w:val="1"/>
      <w:numFmt w:val="decimal"/>
      <w:lvlText w:val="%1."/>
      <w:lvlJc w:val="left"/>
      <w:pPr>
        <w:ind w:left="720" w:hanging="360"/>
      </w:pPr>
      <w:rPr>
        <w:rFonts w:ascii="Arial" w:hAnsi="Arial" w:cs="Times New Roman" w:hint="default"/>
        <w:color w:val="666666"/>
        <w:sz w:val="20"/>
      </w:rPr>
    </w:lvl>
    <w:lvl w:ilvl="1" w:tplc="C40A37A6">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21044225"/>
    <w:multiLevelType w:val="hybridMultilevel"/>
    <w:tmpl w:val="8C2008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3522EEB"/>
    <w:multiLevelType w:val="hybridMultilevel"/>
    <w:tmpl w:val="705CEF0A"/>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6BF2B11"/>
    <w:multiLevelType w:val="hybridMultilevel"/>
    <w:tmpl w:val="FC34135A"/>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8D57EAF"/>
    <w:multiLevelType w:val="hybridMultilevel"/>
    <w:tmpl w:val="C1627902"/>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3BD64F33"/>
    <w:multiLevelType w:val="hybridMultilevel"/>
    <w:tmpl w:val="2D600CE4"/>
    <w:lvl w:ilvl="0" w:tplc="C7BCFDE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02F6250"/>
    <w:multiLevelType w:val="hybridMultilevel"/>
    <w:tmpl w:val="77FEB7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5543262"/>
    <w:multiLevelType w:val="hybridMultilevel"/>
    <w:tmpl w:val="22BE57BE"/>
    <w:lvl w:ilvl="0" w:tplc="E154EF16">
      <w:start w:val="1"/>
      <w:numFmt w:val="decimal"/>
      <w:lvlText w:val="%1."/>
      <w:lvlJc w:val="left"/>
      <w:pPr>
        <w:ind w:left="720" w:hanging="360"/>
      </w:pPr>
      <w:rPr>
        <w:rFonts w:ascii="Arial" w:hAnsi="Arial" w:cs="Times New Roman" w:hint="default"/>
        <w:color w:val="666666"/>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559464CC"/>
    <w:multiLevelType w:val="hybridMultilevel"/>
    <w:tmpl w:val="CDA83CB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83D6E4F"/>
    <w:multiLevelType w:val="hybridMultilevel"/>
    <w:tmpl w:val="C5BE99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A6B10A9"/>
    <w:multiLevelType w:val="hybridMultilevel"/>
    <w:tmpl w:val="A7BC440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A802920"/>
    <w:multiLevelType w:val="hybridMultilevel"/>
    <w:tmpl w:val="E392EB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DC7578B"/>
    <w:multiLevelType w:val="hybridMultilevel"/>
    <w:tmpl w:val="868C1E5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1F75B4"/>
    <w:multiLevelType w:val="hybridMultilevel"/>
    <w:tmpl w:val="8E96A8D0"/>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0AB4EE2"/>
    <w:multiLevelType w:val="hybridMultilevel"/>
    <w:tmpl w:val="67629DF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665B6D20"/>
    <w:multiLevelType w:val="hybridMultilevel"/>
    <w:tmpl w:val="236C58FE"/>
    <w:lvl w:ilvl="0" w:tplc="2AB6FF68">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2C968D7"/>
    <w:multiLevelType w:val="hybridMultilevel"/>
    <w:tmpl w:val="E7CC06E0"/>
    <w:lvl w:ilvl="0" w:tplc="1382C28C">
      <w:start w:val="1"/>
      <w:numFmt w:val="decimal"/>
      <w:lvlText w:val="%1."/>
      <w:lvlJc w:val="left"/>
      <w:pPr>
        <w:ind w:left="720" w:hanging="360"/>
      </w:pPr>
      <w:rPr>
        <w:rFonts w:ascii="Calibri" w:hAnsi="Calibri" w:cs="Times New Roman" w:hint="default"/>
        <w:color w:val="auto"/>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83D7DAB"/>
    <w:multiLevelType w:val="hybridMultilevel"/>
    <w:tmpl w:val="9878ADB8"/>
    <w:lvl w:ilvl="0" w:tplc="2AB6FF68">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7F95420C"/>
    <w:multiLevelType w:val="hybridMultilevel"/>
    <w:tmpl w:val="5BAC4D6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6365693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8298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85288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278538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56455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767666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2040658">
    <w:abstractNumId w:val="9"/>
  </w:num>
  <w:num w:numId="8" w16cid:durableId="692730338">
    <w:abstractNumId w:val="21"/>
  </w:num>
  <w:num w:numId="9" w16cid:durableId="975181246">
    <w:abstractNumId w:val="6"/>
  </w:num>
  <w:num w:numId="10" w16cid:durableId="1044061915">
    <w:abstractNumId w:val="23"/>
  </w:num>
  <w:num w:numId="11" w16cid:durableId="747381836">
    <w:abstractNumId w:val="13"/>
  </w:num>
  <w:num w:numId="12" w16cid:durableId="1133867844">
    <w:abstractNumId w:val="2"/>
  </w:num>
  <w:num w:numId="13" w16cid:durableId="1285691349">
    <w:abstractNumId w:val="5"/>
  </w:num>
  <w:num w:numId="14" w16cid:durableId="332028620">
    <w:abstractNumId w:val="17"/>
  </w:num>
  <w:num w:numId="15" w16cid:durableId="30150992">
    <w:abstractNumId w:val="16"/>
  </w:num>
  <w:num w:numId="16" w16cid:durableId="1183201867">
    <w:abstractNumId w:val="8"/>
  </w:num>
  <w:num w:numId="17" w16cid:durableId="1040088297">
    <w:abstractNumId w:val="12"/>
  </w:num>
  <w:num w:numId="18" w16cid:durableId="64039586">
    <w:abstractNumId w:val="0"/>
  </w:num>
  <w:num w:numId="19" w16cid:durableId="693457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8586236">
    <w:abstractNumId w:val="1"/>
  </w:num>
  <w:num w:numId="21" w16cid:durableId="666788414">
    <w:abstractNumId w:val="7"/>
  </w:num>
  <w:num w:numId="22" w16cid:durableId="1122262198">
    <w:abstractNumId w:val="11"/>
  </w:num>
  <w:num w:numId="23" w16cid:durableId="735668142">
    <w:abstractNumId w:val="25"/>
  </w:num>
  <w:num w:numId="24" w16cid:durableId="1135949505">
    <w:abstractNumId w:val="24"/>
  </w:num>
  <w:num w:numId="25" w16cid:durableId="134304199">
    <w:abstractNumId w:val="22"/>
  </w:num>
  <w:num w:numId="26" w16cid:durableId="1145777563">
    <w:abstractNumId w:val="4"/>
  </w:num>
  <w:num w:numId="27" w16cid:durableId="2213355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45"/>
    <w:rsid w:val="00020AB8"/>
    <w:rsid w:val="00020D6D"/>
    <w:rsid w:val="0003183E"/>
    <w:rsid w:val="00031BB0"/>
    <w:rsid w:val="00057AE5"/>
    <w:rsid w:val="00062343"/>
    <w:rsid w:val="00074F39"/>
    <w:rsid w:val="000812DA"/>
    <w:rsid w:val="000835E7"/>
    <w:rsid w:val="0009066D"/>
    <w:rsid w:val="00097638"/>
    <w:rsid w:val="000A5C86"/>
    <w:rsid w:val="000A7CAA"/>
    <w:rsid w:val="000C11C6"/>
    <w:rsid w:val="000C2367"/>
    <w:rsid w:val="000E130B"/>
    <w:rsid w:val="0010161F"/>
    <w:rsid w:val="00116784"/>
    <w:rsid w:val="00116F29"/>
    <w:rsid w:val="001429AD"/>
    <w:rsid w:val="00146F72"/>
    <w:rsid w:val="00147720"/>
    <w:rsid w:val="0015467F"/>
    <w:rsid w:val="00162F17"/>
    <w:rsid w:val="00172A84"/>
    <w:rsid w:val="00181806"/>
    <w:rsid w:val="0018416C"/>
    <w:rsid w:val="00187378"/>
    <w:rsid w:val="001B2581"/>
    <w:rsid w:val="001F08FA"/>
    <w:rsid w:val="002020EC"/>
    <w:rsid w:val="002066C3"/>
    <w:rsid w:val="00213388"/>
    <w:rsid w:val="00223F1A"/>
    <w:rsid w:val="00226715"/>
    <w:rsid w:val="00235F99"/>
    <w:rsid w:val="00246E9E"/>
    <w:rsid w:val="0025596A"/>
    <w:rsid w:val="0025652B"/>
    <w:rsid w:val="00265838"/>
    <w:rsid w:val="00266E80"/>
    <w:rsid w:val="00274789"/>
    <w:rsid w:val="00276D68"/>
    <w:rsid w:val="002770C8"/>
    <w:rsid w:val="00277739"/>
    <w:rsid w:val="00294D6F"/>
    <w:rsid w:val="00333CE2"/>
    <w:rsid w:val="00335D14"/>
    <w:rsid w:val="00353401"/>
    <w:rsid w:val="003535C4"/>
    <w:rsid w:val="003727D0"/>
    <w:rsid w:val="00373BAD"/>
    <w:rsid w:val="00383322"/>
    <w:rsid w:val="003A4976"/>
    <w:rsid w:val="003A4F53"/>
    <w:rsid w:val="003B21DC"/>
    <w:rsid w:val="003B261F"/>
    <w:rsid w:val="003C422D"/>
    <w:rsid w:val="003D34C5"/>
    <w:rsid w:val="003D7BCD"/>
    <w:rsid w:val="003D7D0E"/>
    <w:rsid w:val="003E70DD"/>
    <w:rsid w:val="00405541"/>
    <w:rsid w:val="004071A2"/>
    <w:rsid w:val="00426743"/>
    <w:rsid w:val="00431A29"/>
    <w:rsid w:val="004377B5"/>
    <w:rsid w:val="00454CDC"/>
    <w:rsid w:val="004722B1"/>
    <w:rsid w:val="0049032C"/>
    <w:rsid w:val="00497E49"/>
    <w:rsid w:val="004A665C"/>
    <w:rsid w:val="004E5415"/>
    <w:rsid w:val="00503BC4"/>
    <w:rsid w:val="00505922"/>
    <w:rsid w:val="00512089"/>
    <w:rsid w:val="00521732"/>
    <w:rsid w:val="00530B67"/>
    <w:rsid w:val="005474FC"/>
    <w:rsid w:val="005768E6"/>
    <w:rsid w:val="005B4374"/>
    <w:rsid w:val="005C6717"/>
    <w:rsid w:val="005E4917"/>
    <w:rsid w:val="005F736F"/>
    <w:rsid w:val="005F79BB"/>
    <w:rsid w:val="00612AE4"/>
    <w:rsid w:val="006210E4"/>
    <w:rsid w:val="0062680D"/>
    <w:rsid w:val="00634496"/>
    <w:rsid w:val="00640FC9"/>
    <w:rsid w:val="00673647"/>
    <w:rsid w:val="00676F13"/>
    <w:rsid w:val="0068579F"/>
    <w:rsid w:val="00694BAE"/>
    <w:rsid w:val="006A2302"/>
    <w:rsid w:val="006A230E"/>
    <w:rsid w:val="006A6BDE"/>
    <w:rsid w:val="006B5A6A"/>
    <w:rsid w:val="006C732E"/>
    <w:rsid w:val="006D4B55"/>
    <w:rsid w:val="006F4331"/>
    <w:rsid w:val="006F5D0F"/>
    <w:rsid w:val="00753538"/>
    <w:rsid w:val="00764EAE"/>
    <w:rsid w:val="00780EA3"/>
    <w:rsid w:val="007C46EF"/>
    <w:rsid w:val="007D0299"/>
    <w:rsid w:val="007D3EE3"/>
    <w:rsid w:val="007D4E97"/>
    <w:rsid w:val="007E5EED"/>
    <w:rsid w:val="00814CF7"/>
    <w:rsid w:val="00822B8B"/>
    <w:rsid w:val="008300C9"/>
    <w:rsid w:val="00830796"/>
    <w:rsid w:val="00841A15"/>
    <w:rsid w:val="00880CBA"/>
    <w:rsid w:val="0088247C"/>
    <w:rsid w:val="008874DD"/>
    <w:rsid w:val="008B137F"/>
    <w:rsid w:val="008B20E6"/>
    <w:rsid w:val="008E5745"/>
    <w:rsid w:val="008E7B20"/>
    <w:rsid w:val="00906DBC"/>
    <w:rsid w:val="009071CA"/>
    <w:rsid w:val="0092426D"/>
    <w:rsid w:val="0093192D"/>
    <w:rsid w:val="009365AC"/>
    <w:rsid w:val="0094358C"/>
    <w:rsid w:val="00947E9E"/>
    <w:rsid w:val="00967C39"/>
    <w:rsid w:val="00995CBD"/>
    <w:rsid w:val="00997527"/>
    <w:rsid w:val="0099799F"/>
    <w:rsid w:val="009B5AD4"/>
    <w:rsid w:val="009D1696"/>
    <w:rsid w:val="009D6915"/>
    <w:rsid w:val="009E0D21"/>
    <w:rsid w:val="009E7FDC"/>
    <w:rsid w:val="009F5F22"/>
    <w:rsid w:val="00A0346A"/>
    <w:rsid w:val="00A054A8"/>
    <w:rsid w:val="00A172DA"/>
    <w:rsid w:val="00A22CB1"/>
    <w:rsid w:val="00A57B94"/>
    <w:rsid w:val="00A60255"/>
    <w:rsid w:val="00A755A9"/>
    <w:rsid w:val="00A75E0A"/>
    <w:rsid w:val="00AB7501"/>
    <w:rsid w:val="00B03003"/>
    <w:rsid w:val="00B2363F"/>
    <w:rsid w:val="00B34375"/>
    <w:rsid w:val="00B44BD9"/>
    <w:rsid w:val="00B7417F"/>
    <w:rsid w:val="00B9488B"/>
    <w:rsid w:val="00B96CAC"/>
    <w:rsid w:val="00BA7D29"/>
    <w:rsid w:val="00BE31DD"/>
    <w:rsid w:val="00C11D0F"/>
    <w:rsid w:val="00C33F62"/>
    <w:rsid w:val="00C34859"/>
    <w:rsid w:val="00C40CC1"/>
    <w:rsid w:val="00C464B7"/>
    <w:rsid w:val="00C51B68"/>
    <w:rsid w:val="00C96490"/>
    <w:rsid w:val="00CA3104"/>
    <w:rsid w:val="00CC6AF1"/>
    <w:rsid w:val="00CF0D21"/>
    <w:rsid w:val="00CF55E9"/>
    <w:rsid w:val="00D21D80"/>
    <w:rsid w:val="00D44EB1"/>
    <w:rsid w:val="00D64E0D"/>
    <w:rsid w:val="00D77D9F"/>
    <w:rsid w:val="00D85F2A"/>
    <w:rsid w:val="00D908BA"/>
    <w:rsid w:val="00D97FA6"/>
    <w:rsid w:val="00DB4321"/>
    <w:rsid w:val="00DC6911"/>
    <w:rsid w:val="00E03E13"/>
    <w:rsid w:val="00E20B17"/>
    <w:rsid w:val="00E35A75"/>
    <w:rsid w:val="00E36E16"/>
    <w:rsid w:val="00E41063"/>
    <w:rsid w:val="00E4534F"/>
    <w:rsid w:val="00E57F5B"/>
    <w:rsid w:val="00E63141"/>
    <w:rsid w:val="00E658FC"/>
    <w:rsid w:val="00E71327"/>
    <w:rsid w:val="00E74BEF"/>
    <w:rsid w:val="00E80817"/>
    <w:rsid w:val="00E95C5A"/>
    <w:rsid w:val="00E9647E"/>
    <w:rsid w:val="00EA51C4"/>
    <w:rsid w:val="00EB099E"/>
    <w:rsid w:val="00EC7B45"/>
    <w:rsid w:val="00ED3213"/>
    <w:rsid w:val="00ED5CBB"/>
    <w:rsid w:val="00ED72AE"/>
    <w:rsid w:val="00F15B86"/>
    <w:rsid w:val="00F16AB3"/>
    <w:rsid w:val="00F5140F"/>
    <w:rsid w:val="00F65E74"/>
    <w:rsid w:val="00F6609F"/>
    <w:rsid w:val="00F7301C"/>
    <w:rsid w:val="00F77150"/>
    <w:rsid w:val="00F82C03"/>
    <w:rsid w:val="00F860F0"/>
    <w:rsid w:val="00F90BD4"/>
    <w:rsid w:val="00F97EF0"/>
    <w:rsid w:val="00FA0B9B"/>
    <w:rsid w:val="00FA175D"/>
    <w:rsid w:val="00FC14EF"/>
    <w:rsid w:val="00FC3CC8"/>
    <w:rsid w:val="00FE1E4B"/>
    <w:rsid w:val="00FE4341"/>
    <w:rsid w:val="00FF507B"/>
    <w:rsid w:val="00FF77C5"/>
    <w:rsid w:val="01847446"/>
    <w:rsid w:val="021ACE23"/>
    <w:rsid w:val="0A36C1E0"/>
    <w:rsid w:val="0A44FAFA"/>
    <w:rsid w:val="0B1562A1"/>
    <w:rsid w:val="0D71299F"/>
    <w:rsid w:val="0ECF29E8"/>
    <w:rsid w:val="11685950"/>
    <w:rsid w:val="1F9D0640"/>
    <w:rsid w:val="24159852"/>
    <w:rsid w:val="2789792F"/>
    <w:rsid w:val="27C68612"/>
    <w:rsid w:val="2D84DE72"/>
    <w:rsid w:val="2E1EB706"/>
    <w:rsid w:val="2E8578D7"/>
    <w:rsid w:val="39667DC6"/>
    <w:rsid w:val="3D09E0B3"/>
    <w:rsid w:val="3E675578"/>
    <w:rsid w:val="4307067F"/>
    <w:rsid w:val="44B63FF6"/>
    <w:rsid w:val="4516AF45"/>
    <w:rsid w:val="45E578BB"/>
    <w:rsid w:val="4724BD67"/>
    <w:rsid w:val="4731280F"/>
    <w:rsid w:val="4C3B91E2"/>
    <w:rsid w:val="4DD76243"/>
    <w:rsid w:val="4FAA06F9"/>
    <w:rsid w:val="517A0C3D"/>
    <w:rsid w:val="53C89007"/>
    <w:rsid w:val="5A51E989"/>
    <w:rsid w:val="5D4039D2"/>
    <w:rsid w:val="6464B517"/>
    <w:rsid w:val="695B630A"/>
    <w:rsid w:val="6A247461"/>
    <w:rsid w:val="6E1AD9F6"/>
    <w:rsid w:val="720D3752"/>
    <w:rsid w:val="788D1439"/>
    <w:rsid w:val="7D4278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6EDE"/>
  <w15:docId w15:val="{C914358E-EF94-49EB-BCCB-EBEF081F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BD4"/>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0BD4"/>
    <w:rPr>
      <w:color w:val="0000FF"/>
      <w:u w:val="single"/>
    </w:rPr>
  </w:style>
  <w:style w:type="paragraph" w:styleId="ListParagraph">
    <w:name w:val="List Paragraph"/>
    <w:basedOn w:val="Normal"/>
    <w:uiPriority w:val="34"/>
    <w:qFormat/>
    <w:rsid w:val="00F90BD4"/>
    <w:pPr>
      <w:ind w:left="720"/>
    </w:pPr>
  </w:style>
  <w:style w:type="character" w:styleId="FollowedHyperlink">
    <w:name w:val="FollowedHyperlink"/>
    <w:basedOn w:val="DefaultParagraphFont"/>
    <w:uiPriority w:val="99"/>
    <w:semiHidden/>
    <w:unhideWhenUsed/>
    <w:rsid w:val="004722B1"/>
    <w:rPr>
      <w:color w:val="800080" w:themeColor="followedHyperlink"/>
      <w:u w:val="single"/>
    </w:rPr>
  </w:style>
  <w:style w:type="paragraph" w:styleId="BalloonText">
    <w:name w:val="Balloon Text"/>
    <w:basedOn w:val="Normal"/>
    <w:link w:val="BalloonTextChar"/>
    <w:uiPriority w:val="99"/>
    <w:semiHidden/>
    <w:unhideWhenUsed/>
    <w:rsid w:val="00D21D80"/>
    <w:rPr>
      <w:rFonts w:ascii="Tahoma" w:hAnsi="Tahoma" w:cs="Tahoma"/>
      <w:sz w:val="16"/>
      <w:szCs w:val="16"/>
    </w:rPr>
  </w:style>
  <w:style w:type="character" w:customStyle="1" w:styleId="BalloonTextChar">
    <w:name w:val="Balloon Text Char"/>
    <w:basedOn w:val="DefaultParagraphFont"/>
    <w:link w:val="BalloonText"/>
    <w:uiPriority w:val="99"/>
    <w:semiHidden/>
    <w:rsid w:val="00D21D80"/>
    <w:rPr>
      <w:rFonts w:ascii="Tahoma" w:hAnsi="Tahoma" w:cs="Tahoma"/>
      <w:sz w:val="16"/>
      <w:szCs w:val="16"/>
      <w:lang w:eastAsia="en-IE"/>
    </w:rPr>
  </w:style>
  <w:style w:type="paragraph" w:styleId="NormalWeb">
    <w:name w:val="Normal (Web)"/>
    <w:basedOn w:val="Normal"/>
    <w:uiPriority w:val="99"/>
    <w:semiHidden/>
    <w:unhideWhenUsed/>
    <w:rsid w:val="002770C8"/>
    <w:pPr>
      <w:spacing w:after="150"/>
    </w:pPr>
    <w:rPr>
      <w:rFonts w:ascii="Times New Roman" w:eastAsia="Times New Roman" w:hAnsi="Times New Roman"/>
      <w:sz w:val="24"/>
      <w:szCs w:val="24"/>
    </w:rPr>
  </w:style>
  <w:style w:type="paragraph" w:customStyle="1" w:styleId="lead">
    <w:name w:val="lead"/>
    <w:basedOn w:val="Normal"/>
    <w:rsid w:val="002770C8"/>
    <w:pPr>
      <w:spacing w:after="300"/>
    </w:pPr>
    <w:rPr>
      <w:rFonts w:ascii="Times New Roman" w:eastAsia="Times New Roman" w:hAnsi="Times New Roman"/>
      <w:sz w:val="24"/>
      <w:szCs w:val="24"/>
    </w:rPr>
  </w:style>
  <w:style w:type="table" w:styleId="TableGrid">
    <w:name w:val="Table Grid"/>
    <w:basedOn w:val="TableNormal"/>
    <w:uiPriority w:val="59"/>
    <w:rsid w:val="009D6915"/>
    <w:pPr>
      <w:spacing w:after="0" w:line="240" w:lineRule="auto"/>
    </w:pPr>
    <w:rPr>
      <w:rFonts w:ascii="Arial Narrow" w:hAnsi="Arial Narro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D6915"/>
    <w:pPr>
      <w:spacing w:after="0" w:line="240" w:lineRule="auto"/>
    </w:pPr>
    <w:rPr>
      <w:rFonts w:ascii="Arial Narrow" w:hAnsi="Arial Narro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9D6915"/>
    <w:pPr>
      <w:spacing w:after="0" w:line="240" w:lineRule="auto"/>
    </w:pPr>
    <w:rPr>
      <w:rFonts w:ascii="Arial Narrow" w:hAnsi="Arial Narrow"/>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2">
    <w:name w:val="Table Grid2"/>
    <w:basedOn w:val="TableNormal"/>
    <w:next w:val="TableGrid"/>
    <w:uiPriority w:val="59"/>
    <w:rsid w:val="00ED72AE"/>
    <w:pPr>
      <w:spacing w:after="0" w:line="240" w:lineRule="auto"/>
    </w:pPr>
    <w:rPr>
      <w:rFonts w:ascii="Arial Narrow" w:hAnsi="Arial Narro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5474FC"/>
    <w:rPr>
      <w:rFonts w:ascii="Arial Narrow" w:eastAsia="Times New Roman" w:hAnsi="Arial Narrow"/>
      <w:szCs w:val="24"/>
      <w:lang w:val="en-US" w:eastAsia="en-US"/>
    </w:rPr>
  </w:style>
  <w:style w:type="character" w:customStyle="1" w:styleId="BodyTextChar">
    <w:name w:val="Body Text Char"/>
    <w:basedOn w:val="DefaultParagraphFont"/>
    <w:link w:val="BodyText"/>
    <w:semiHidden/>
    <w:rsid w:val="005474FC"/>
    <w:rPr>
      <w:rFonts w:ascii="Arial Narrow" w:eastAsia="Times New Roman" w:hAnsi="Arial Narrow" w:cs="Times New Roman"/>
      <w:szCs w:val="24"/>
      <w:lang w:val="en-US"/>
    </w:rPr>
  </w:style>
  <w:style w:type="paragraph" w:styleId="Header">
    <w:name w:val="header"/>
    <w:basedOn w:val="Normal"/>
    <w:link w:val="HeaderChar"/>
    <w:uiPriority w:val="99"/>
    <w:unhideWhenUsed/>
    <w:rsid w:val="00830796"/>
    <w:pPr>
      <w:tabs>
        <w:tab w:val="center" w:pos="4513"/>
        <w:tab w:val="right" w:pos="9026"/>
      </w:tabs>
    </w:pPr>
  </w:style>
  <w:style w:type="character" w:customStyle="1" w:styleId="HeaderChar">
    <w:name w:val="Header Char"/>
    <w:basedOn w:val="DefaultParagraphFont"/>
    <w:link w:val="Header"/>
    <w:uiPriority w:val="99"/>
    <w:rsid w:val="00830796"/>
    <w:rPr>
      <w:rFonts w:ascii="Calibri" w:hAnsi="Calibri" w:cs="Times New Roman"/>
      <w:lang w:eastAsia="en-IE"/>
    </w:rPr>
  </w:style>
  <w:style w:type="paragraph" w:styleId="Footer">
    <w:name w:val="footer"/>
    <w:basedOn w:val="Normal"/>
    <w:link w:val="FooterChar"/>
    <w:uiPriority w:val="99"/>
    <w:unhideWhenUsed/>
    <w:rsid w:val="00830796"/>
    <w:pPr>
      <w:tabs>
        <w:tab w:val="center" w:pos="4513"/>
        <w:tab w:val="right" w:pos="9026"/>
      </w:tabs>
    </w:pPr>
  </w:style>
  <w:style w:type="character" w:customStyle="1" w:styleId="FooterChar">
    <w:name w:val="Footer Char"/>
    <w:basedOn w:val="DefaultParagraphFont"/>
    <w:link w:val="Footer"/>
    <w:uiPriority w:val="99"/>
    <w:rsid w:val="00830796"/>
    <w:rPr>
      <w:rFonts w:ascii="Calibri" w:hAnsi="Calibri" w:cs="Times New Roman"/>
      <w:lang w:eastAsia="en-IE"/>
    </w:rPr>
  </w:style>
  <w:style w:type="character" w:styleId="PlaceholderText">
    <w:name w:val="Placeholder Text"/>
    <w:basedOn w:val="DefaultParagraphFont"/>
    <w:uiPriority w:val="99"/>
    <w:semiHidden/>
    <w:rsid w:val="009E0D21"/>
    <w:rPr>
      <w:color w:val="808080"/>
    </w:rPr>
  </w:style>
  <w:style w:type="table" w:customStyle="1" w:styleId="TableGrid3">
    <w:name w:val="Table Grid3"/>
    <w:basedOn w:val="TableNormal"/>
    <w:next w:val="TableGrid"/>
    <w:uiPriority w:val="59"/>
    <w:rsid w:val="00995CBD"/>
    <w:pPr>
      <w:spacing w:after="0" w:line="240" w:lineRule="auto"/>
    </w:pPr>
    <w:rPr>
      <w:rFonts w:ascii="Arial Narrow" w:hAnsi="Arial Narro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2531">
      <w:bodyDiv w:val="1"/>
      <w:marLeft w:val="0"/>
      <w:marRight w:val="0"/>
      <w:marTop w:val="0"/>
      <w:marBottom w:val="0"/>
      <w:divBdr>
        <w:top w:val="none" w:sz="0" w:space="0" w:color="auto"/>
        <w:left w:val="none" w:sz="0" w:space="0" w:color="auto"/>
        <w:bottom w:val="none" w:sz="0" w:space="0" w:color="auto"/>
        <w:right w:val="none" w:sz="0" w:space="0" w:color="auto"/>
      </w:divBdr>
    </w:div>
    <w:div w:id="133524763">
      <w:bodyDiv w:val="1"/>
      <w:marLeft w:val="0"/>
      <w:marRight w:val="0"/>
      <w:marTop w:val="0"/>
      <w:marBottom w:val="0"/>
      <w:divBdr>
        <w:top w:val="none" w:sz="0" w:space="0" w:color="auto"/>
        <w:left w:val="none" w:sz="0" w:space="0" w:color="auto"/>
        <w:bottom w:val="none" w:sz="0" w:space="0" w:color="auto"/>
        <w:right w:val="none" w:sz="0" w:space="0" w:color="auto"/>
      </w:divBdr>
    </w:div>
    <w:div w:id="135995244">
      <w:bodyDiv w:val="1"/>
      <w:marLeft w:val="0"/>
      <w:marRight w:val="0"/>
      <w:marTop w:val="0"/>
      <w:marBottom w:val="0"/>
      <w:divBdr>
        <w:top w:val="none" w:sz="0" w:space="0" w:color="auto"/>
        <w:left w:val="none" w:sz="0" w:space="0" w:color="auto"/>
        <w:bottom w:val="none" w:sz="0" w:space="0" w:color="auto"/>
        <w:right w:val="none" w:sz="0" w:space="0" w:color="auto"/>
      </w:divBdr>
    </w:div>
    <w:div w:id="213935651">
      <w:bodyDiv w:val="1"/>
      <w:marLeft w:val="0"/>
      <w:marRight w:val="0"/>
      <w:marTop w:val="0"/>
      <w:marBottom w:val="0"/>
      <w:divBdr>
        <w:top w:val="none" w:sz="0" w:space="0" w:color="auto"/>
        <w:left w:val="none" w:sz="0" w:space="0" w:color="auto"/>
        <w:bottom w:val="none" w:sz="0" w:space="0" w:color="auto"/>
        <w:right w:val="none" w:sz="0" w:space="0" w:color="auto"/>
      </w:divBdr>
    </w:div>
    <w:div w:id="277876653">
      <w:bodyDiv w:val="1"/>
      <w:marLeft w:val="0"/>
      <w:marRight w:val="0"/>
      <w:marTop w:val="0"/>
      <w:marBottom w:val="0"/>
      <w:divBdr>
        <w:top w:val="none" w:sz="0" w:space="0" w:color="auto"/>
        <w:left w:val="none" w:sz="0" w:space="0" w:color="auto"/>
        <w:bottom w:val="none" w:sz="0" w:space="0" w:color="auto"/>
        <w:right w:val="none" w:sz="0" w:space="0" w:color="auto"/>
      </w:divBdr>
    </w:div>
    <w:div w:id="381368593">
      <w:bodyDiv w:val="1"/>
      <w:marLeft w:val="0"/>
      <w:marRight w:val="0"/>
      <w:marTop w:val="0"/>
      <w:marBottom w:val="0"/>
      <w:divBdr>
        <w:top w:val="none" w:sz="0" w:space="0" w:color="auto"/>
        <w:left w:val="none" w:sz="0" w:space="0" w:color="auto"/>
        <w:bottom w:val="none" w:sz="0" w:space="0" w:color="auto"/>
        <w:right w:val="none" w:sz="0" w:space="0" w:color="auto"/>
      </w:divBdr>
    </w:div>
    <w:div w:id="704402718">
      <w:bodyDiv w:val="1"/>
      <w:marLeft w:val="0"/>
      <w:marRight w:val="0"/>
      <w:marTop w:val="0"/>
      <w:marBottom w:val="0"/>
      <w:divBdr>
        <w:top w:val="none" w:sz="0" w:space="0" w:color="auto"/>
        <w:left w:val="none" w:sz="0" w:space="0" w:color="auto"/>
        <w:bottom w:val="none" w:sz="0" w:space="0" w:color="auto"/>
        <w:right w:val="none" w:sz="0" w:space="0" w:color="auto"/>
      </w:divBdr>
    </w:div>
    <w:div w:id="834883968">
      <w:bodyDiv w:val="1"/>
      <w:marLeft w:val="0"/>
      <w:marRight w:val="0"/>
      <w:marTop w:val="0"/>
      <w:marBottom w:val="0"/>
      <w:divBdr>
        <w:top w:val="none" w:sz="0" w:space="0" w:color="auto"/>
        <w:left w:val="none" w:sz="0" w:space="0" w:color="auto"/>
        <w:bottom w:val="none" w:sz="0" w:space="0" w:color="auto"/>
        <w:right w:val="none" w:sz="0" w:space="0" w:color="auto"/>
      </w:divBdr>
    </w:div>
    <w:div w:id="1056860336">
      <w:bodyDiv w:val="1"/>
      <w:marLeft w:val="0"/>
      <w:marRight w:val="0"/>
      <w:marTop w:val="0"/>
      <w:marBottom w:val="0"/>
      <w:divBdr>
        <w:top w:val="none" w:sz="0" w:space="0" w:color="auto"/>
        <w:left w:val="none" w:sz="0" w:space="0" w:color="auto"/>
        <w:bottom w:val="none" w:sz="0" w:space="0" w:color="auto"/>
        <w:right w:val="none" w:sz="0" w:space="0" w:color="auto"/>
      </w:divBdr>
      <w:divsChild>
        <w:div w:id="1098021107">
          <w:marLeft w:val="0"/>
          <w:marRight w:val="0"/>
          <w:marTop w:val="0"/>
          <w:marBottom w:val="0"/>
          <w:divBdr>
            <w:top w:val="none" w:sz="0" w:space="0" w:color="auto"/>
            <w:left w:val="none" w:sz="0" w:space="0" w:color="auto"/>
            <w:bottom w:val="none" w:sz="0" w:space="0" w:color="auto"/>
            <w:right w:val="none" w:sz="0" w:space="0" w:color="auto"/>
          </w:divBdr>
          <w:divsChild>
            <w:div w:id="377172290">
              <w:marLeft w:val="0"/>
              <w:marRight w:val="0"/>
              <w:marTop w:val="0"/>
              <w:marBottom w:val="0"/>
              <w:divBdr>
                <w:top w:val="none" w:sz="0" w:space="0" w:color="auto"/>
                <w:left w:val="none" w:sz="0" w:space="0" w:color="auto"/>
                <w:bottom w:val="none" w:sz="0" w:space="0" w:color="auto"/>
                <w:right w:val="none" w:sz="0" w:space="0" w:color="auto"/>
              </w:divBdr>
              <w:divsChild>
                <w:div w:id="115804545">
                  <w:marLeft w:val="0"/>
                  <w:marRight w:val="0"/>
                  <w:marTop w:val="0"/>
                  <w:marBottom w:val="0"/>
                  <w:divBdr>
                    <w:top w:val="none" w:sz="0" w:space="0" w:color="auto"/>
                    <w:left w:val="none" w:sz="0" w:space="0" w:color="auto"/>
                    <w:bottom w:val="none" w:sz="0" w:space="0" w:color="auto"/>
                    <w:right w:val="none" w:sz="0" w:space="0" w:color="auto"/>
                  </w:divBdr>
                  <w:divsChild>
                    <w:div w:id="1955402627">
                      <w:marLeft w:val="0"/>
                      <w:marRight w:val="0"/>
                      <w:marTop w:val="0"/>
                      <w:marBottom w:val="0"/>
                      <w:divBdr>
                        <w:top w:val="none" w:sz="0" w:space="0" w:color="auto"/>
                        <w:left w:val="none" w:sz="0" w:space="0" w:color="auto"/>
                        <w:bottom w:val="none" w:sz="0" w:space="0" w:color="auto"/>
                        <w:right w:val="none" w:sz="0" w:space="0" w:color="auto"/>
                      </w:divBdr>
                      <w:divsChild>
                        <w:div w:id="11400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059916">
      <w:bodyDiv w:val="1"/>
      <w:marLeft w:val="0"/>
      <w:marRight w:val="0"/>
      <w:marTop w:val="0"/>
      <w:marBottom w:val="0"/>
      <w:divBdr>
        <w:top w:val="none" w:sz="0" w:space="0" w:color="auto"/>
        <w:left w:val="none" w:sz="0" w:space="0" w:color="auto"/>
        <w:bottom w:val="none" w:sz="0" w:space="0" w:color="auto"/>
        <w:right w:val="none" w:sz="0" w:space="0" w:color="auto"/>
      </w:divBdr>
    </w:div>
    <w:div w:id="1504662187">
      <w:bodyDiv w:val="1"/>
      <w:marLeft w:val="0"/>
      <w:marRight w:val="0"/>
      <w:marTop w:val="0"/>
      <w:marBottom w:val="0"/>
      <w:divBdr>
        <w:top w:val="none" w:sz="0" w:space="0" w:color="auto"/>
        <w:left w:val="none" w:sz="0" w:space="0" w:color="auto"/>
        <w:bottom w:val="none" w:sz="0" w:space="0" w:color="auto"/>
        <w:right w:val="none" w:sz="0" w:space="0" w:color="auto"/>
      </w:divBdr>
    </w:div>
    <w:div w:id="1866823065">
      <w:bodyDiv w:val="1"/>
      <w:marLeft w:val="0"/>
      <w:marRight w:val="0"/>
      <w:marTop w:val="0"/>
      <w:marBottom w:val="0"/>
      <w:divBdr>
        <w:top w:val="none" w:sz="0" w:space="0" w:color="auto"/>
        <w:left w:val="none" w:sz="0" w:space="0" w:color="auto"/>
        <w:bottom w:val="none" w:sz="0" w:space="0" w:color="auto"/>
        <w:right w:val="none" w:sz="0" w:space="0" w:color="auto"/>
      </w:divBdr>
    </w:div>
    <w:div w:id="2027903264">
      <w:bodyDiv w:val="1"/>
      <w:marLeft w:val="0"/>
      <w:marRight w:val="0"/>
      <w:marTop w:val="0"/>
      <w:marBottom w:val="0"/>
      <w:divBdr>
        <w:top w:val="none" w:sz="0" w:space="0" w:color="auto"/>
        <w:left w:val="none" w:sz="0" w:space="0" w:color="auto"/>
        <w:bottom w:val="none" w:sz="0" w:space="0" w:color="auto"/>
        <w:right w:val="none" w:sz="0" w:space="0" w:color="auto"/>
      </w:divBdr>
    </w:div>
    <w:div w:id="20396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467E5588C7949A2F7D9C2C3DA9A28" ma:contentTypeVersion="17" ma:contentTypeDescription="Create a new document." ma:contentTypeScope="" ma:versionID="ba7ec3d2944fe1d999894096e889e269">
  <xsd:schema xmlns:xsd="http://www.w3.org/2001/XMLSchema" xmlns:xs="http://www.w3.org/2001/XMLSchema" xmlns:p="http://schemas.microsoft.com/office/2006/metadata/properties" xmlns:ns2="8629fa48-da0e-46f8-ac17-bc9329c1ce03" xmlns:ns3="a93cdb12-2c19-4c20-9a3a-8b303568804d" targetNamespace="http://schemas.microsoft.com/office/2006/metadata/properties" ma:root="true" ma:fieldsID="d8f33deb18d7a0397061d21b403dc4a4" ns2:_="" ns3:_="">
    <xsd:import namespace="8629fa48-da0e-46f8-ac17-bc9329c1ce03"/>
    <xsd:import namespace="a93cdb12-2c19-4c20-9a3a-8b30356880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ServiceTag" minOccurs="0"/>
                <xsd:element ref="ns2:_x0035_YearEndDate" minOccurs="0"/>
                <xsd:element ref="ns2:Computer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9fa48-da0e-46f8-ac17-bc9329c1c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ServiceTag" ma:index="22" nillable="true" ma:displayName="Service Tag" ma:format="Dropdown" ma:internalName="ServiceTag">
      <xsd:simpleType>
        <xsd:restriction base="dms:Text">
          <xsd:maxLength value="255"/>
        </xsd:restriction>
      </xsd:simpleType>
    </xsd:element>
    <xsd:element name="_x0035_YearEndDate" ma:index="23" nillable="true" ma:displayName="5 Year End Date" ma:format="DateOnly" ma:internalName="_x0035_YearEndDate">
      <xsd:simpleType>
        <xsd:restriction base="dms:DateTime"/>
      </xsd:simpleType>
    </xsd:element>
    <xsd:element name="ComputerType" ma:index="24" nillable="true" ma:displayName="Computer Type" ma:format="Dropdown" ma:internalName="ComputerType">
      <xsd:simpleType>
        <xsd:restriction base="dms:Choice">
          <xsd:enumeration value="Laptop"/>
          <xsd:enumeration value="Desktop"/>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93cdb12-2c19-4c20-9a3a-8b30356880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8a5d2c9-45f9-40e2-b86c-971bc0af72dc}" ma:internalName="TaxCatchAll" ma:showField="CatchAllData" ma:web="a93cdb12-2c19-4c20-9a3a-8b30356880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29fa48-da0e-46f8-ac17-bc9329c1ce03">
      <Terms xmlns="http://schemas.microsoft.com/office/infopath/2007/PartnerControls"/>
    </lcf76f155ced4ddcb4097134ff3c332f>
    <TaxCatchAll xmlns="a93cdb12-2c19-4c20-9a3a-8b303568804d" xsi:nil="true"/>
    <ServiceTag xmlns="8629fa48-da0e-46f8-ac17-bc9329c1ce03" xsi:nil="true"/>
    <_x0035_YearEndDate xmlns="8629fa48-da0e-46f8-ac17-bc9329c1ce03" xsi:nil="true"/>
    <ComputerType xmlns="8629fa48-da0e-46f8-ac17-bc9329c1ce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76E68-C61C-49A8-ABF7-B2F9A9D3B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9fa48-da0e-46f8-ac17-bc9329c1ce03"/>
    <ds:schemaRef ds:uri="a93cdb12-2c19-4c20-9a3a-8b3035688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30F1F2-8780-4BC2-AC15-092CB3AAD86C}">
  <ds:schemaRefs>
    <ds:schemaRef ds:uri="http://schemas.openxmlformats.org/officeDocument/2006/bibliography"/>
  </ds:schemaRefs>
</ds:datastoreItem>
</file>

<file path=customXml/itemProps3.xml><?xml version="1.0" encoding="utf-8"?>
<ds:datastoreItem xmlns:ds="http://schemas.openxmlformats.org/officeDocument/2006/customXml" ds:itemID="{49554B6C-6D6B-47DA-B359-7DCB953CB0D8}">
  <ds:schemaRefs>
    <ds:schemaRef ds:uri="http://schemas.microsoft.com/office/2006/metadata/properties"/>
    <ds:schemaRef ds:uri="http://schemas.microsoft.com/office/infopath/2007/PartnerControls"/>
    <ds:schemaRef ds:uri="8629fa48-da0e-46f8-ac17-bc9329c1ce03"/>
    <ds:schemaRef ds:uri="a93cdb12-2c19-4c20-9a3a-8b303568804d"/>
  </ds:schemaRefs>
</ds:datastoreItem>
</file>

<file path=customXml/itemProps4.xml><?xml version="1.0" encoding="utf-8"?>
<ds:datastoreItem xmlns:ds="http://schemas.openxmlformats.org/officeDocument/2006/customXml" ds:itemID="{85485336-D505-41D4-9AA5-77696DA75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1478</Characters>
  <Application>Microsoft Office Word</Application>
  <DocSecurity>4</DocSecurity>
  <Lines>12</Lines>
  <Paragraphs>3</Paragraphs>
  <ScaleCrop>false</ScaleCrop>
  <Company>NUI, Galway</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cp:lastModifiedBy>Grealy, Cathy</cp:lastModifiedBy>
  <cp:revision>2</cp:revision>
  <cp:lastPrinted>2016-02-29T23:54:00Z</cp:lastPrinted>
  <dcterms:created xsi:type="dcterms:W3CDTF">2026-07-16T16:03:00Z</dcterms:created>
  <dcterms:modified xsi:type="dcterms:W3CDTF">2026-07-16T16:03:00Z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0x010100F26467E5588C7949A2F7D9C2C3DA9A28</vt:lpwstr>
  </property>
  <property fmtid="{D5CDD505-2E9C-101B-9397-08002B2CF9AE}" pid="3" name="MediaServiceImageTags">
    <vt:lpwstr/>
  </property>
</Properties>
</file>