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15C26" w14:textId="49DEA1BF" w:rsidR="00AA01ED" w:rsidRDefault="00EC1630" w:rsidP="002748A2">
      <w:pPr>
        <w:pStyle w:val="Heading2"/>
        <w:jc w:val="center"/>
        <w:rPr>
          <w:b/>
        </w:rPr>
      </w:pPr>
      <w:r w:rsidRPr="00AA01ED">
        <w:rPr>
          <w:b/>
        </w:rPr>
        <w:t>Internally Funded Research Account Set-up</w:t>
      </w:r>
      <w:r w:rsidR="0036215C">
        <w:rPr>
          <w:b/>
        </w:rPr>
        <w:t xml:space="preserve"> / Amendment </w:t>
      </w:r>
      <w:r w:rsidRPr="00AA01ED">
        <w:rPr>
          <w:b/>
        </w:rPr>
        <w:t>Request Form</w:t>
      </w:r>
    </w:p>
    <w:p w14:paraId="02196A87" w14:textId="77777777" w:rsidR="00D14AA0" w:rsidRPr="00D14AA0" w:rsidRDefault="00D14AA0" w:rsidP="00D14AA0"/>
    <w:tbl>
      <w:tblPr>
        <w:tblStyle w:val="TableGrid"/>
        <w:tblpPr w:leftFromText="180" w:rightFromText="180" w:vertAnchor="text" w:tblpY="1"/>
        <w:tblOverlap w:val="never"/>
        <w:tblW w:w="0" w:type="auto"/>
        <w:tblLook w:val="04A0" w:firstRow="1" w:lastRow="0" w:firstColumn="1" w:lastColumn="0" w:noHBand="0" w:noVBand="1"/>
      </w:tblPr>
      <w:tblGrid>
        <w:gridCol w:w="988"/>
        <w:gridCol w:w="1968"/>
      </w:tblGrid>
      <w:tr w:rsidR="00EC1630" w14:paraId="33D9F6C8" w14:textId="77777777" w:rsidTr="00AA01ED">
        <w:trPr>
          <w:trHeight w:val="253"/>
        </w:trPr>
        <w:tc>
          <w:tcPr>
            <w:tcW w:w="2956" w:type="dxa"/>
            <w:gridSpan w:val="2"/>
          </w:tcPr>
          <w:p w14:paraId="47F8EE47" w14:textId="77777777" w:rsidR="00EC1630" w:rsidRDefault="00EC1630" w:rsidP="00AA01ED">
            <w:r>
              <w:t xml:space="preserve">Finance use only </w:t>
            </w:r>
          </w:p>
        </w:tc>
      </w:tr>
      <w:tr w:rsidR="00EC1630" w14:paraId="10D0B649" w14:textId="77777777" w:rsidTr="00AA01ED">
        <w:trPr>
          <w:trHeight w:val="264"/>
        </w:trPr>
        <w:tc>
          <w:tcPr>
            <w:tcW w:w="988" w:type="dxa"/>
          </w:tcPr>
          <w:p w14:paraId="4BDD1A17" w14:textId="77777777" w:rsidR="00EC1630" w:rsidRDefault="00EC1630" w:rsidP="00AA01ED">
            <w:r>
              <w:t>A/C No.</w:t>
            </w:r>
          </w:p>
        </w:tc>
        <w:tc>
          <w:tcPr>
            <w:tcW w:w="1968" w:type="dxa"/>
          </w:tcPr>
          <w:p w14:paraId="7C3ED079" w14:textId="77777777" w:rsidR="00EC1630" w:rsidRDefault="00EC1630" w:rsidP="00AA01ED"/>
        </w:tc>
      </w:tr>
    </w:tbl>
    <w:p w14:paraId="31EDB99B" w14:textId="77777777" w:rsidR="00AA01ED" w:rsidRDefault="00AA01ED" w:rsidP="00EC1630">
      <w:pPr>
        <w:pStyle w:val="Heading2"/>
      </w:pPr>
    </w:p>
    <w:p w14:paraId="07F633CC" w14:textId="5FA7BFC7" w:rsidR="00E00273" w:rsidRDefault="00AA01ED" w:rsidP="00AA01ED">
      <w:pPr>
        <w:pStyle w:val="Heading2"/>
        <w:tabs>
          <w:tab w:val="center" w:pos="3161"/>
        </w:tabs>
      </w:pPr>
      <w:r>
        <w:tab/>
      </w:r>
    </w:p>
    <w:p w14:paraId="41751D38" w14:textId="0FB8D270" w:rsidR="0036215C" w:rsidRDefault="0036215C" w:rsidP="0036215C">
      <w:r>
        <w:t xml:space="preserve">Please </w:t>
      </w:r>
      <w:r w:rsidRPr="0036215C">
        <w:rPr>
          <w:b/>
        </w:rPr>
        <w:t>tick one box</w:t>
      </w:r>
      <w:r>
        <w:t xml:space="preserve"> below as appropriate</w:t>
      </w:r>
    </w:p>
    <w:tbl>
      <w:tblPr>
        <w:tblStyle w:val="TableGrid"/>
        <w:tblW w:w="0" w:type="auto"/>
        <w:tblLook w:val="04A0" w:firstRow="1" w:lastRow="0" w:firstColumn="1" w:lastColumn="0" w:noHBand="0" w:noVBand="1"/>
      </w:tblPr>
      <w:tblGrid>
        <w:gridCol w:w="1838"/>
        <w:gridCol w:w="2126"/>
        <w:gridCol w:w="2268"/>
        <w:gridCol w:w="3226"/>
      </w:tblGrid>
      <w:tr w:rsidR="0036215C" w14:paraId="4969FC61" w14:textId="77777777" w:rsidTr="0036215C">
        <w:tc>
          <w:tcPr>
            <w:tcW w:w="1838" w:type="dxa"/>
          </w:tcPr>
          <w:p w14:paraId="28C6F65E" w14:textId="33A17B91" w:rsidR="0036215C" w:rsidRDefault="0036215C" w:rsidP="0036215C">
            <w:r>
              <w:t xml:space="preserve">New Account </w:t>
            </w:r>
          </w:p>
        </w:tc>
        <w:tc>
          <w:tcPr>
            <w:tcW w:w="2126" w:type="dxa"/>
          </w:tcPr>
          <w:p w14:paraId="73E6376E" w14:textId="1942462E" w:rsidR="0036215C" w:rsidRDefault="0036215C" w:rsidP="0036215C">
            <w:r>
              <w:t>Budget Extension</w:t>
            </w:r>
          </w:p>
        </w:tc>
        <w:tc>
          <w:tcPr>
            <w:tcW w:w="2268" w:type="dxa"/>
          </w:tcPr>
          <w:p w14:paraId="61E97B82" w14:textId="77E9CC0F" w:rsidR="0036215C" w:rsidRDefault="0036215C" w:rsidP="0036215C">
            <w:r>
              <w:t xml:space="preserve">Date Extension </w:t>
            </w:r>
          </w:p>
        </w:tc>
        <w:tc>
          <w:tcPr>
            <w:tcW w:w="3226" w:type="dxa"/>
          </w:tcPr>
          <w:p w14:paraId="55341081" w14:textId="3E81C4A3" w:rsidR="0036215C" w:rsidRDefault="0036215C" w:rsidP="0036215C">
            <w:r>
              <w:t>Budget and Date Extension</w:t>
            </w:r>
          </w:p>
        </w:tc>
      </w:tr>
      <w:tr w:rsidR="0036215C" w14:paraId="3CF14FD8" w14:textId="77777777" w:rsidTr="0036215C">
        <w:tc>
          <w:tcPr>
            <w:tcW w:w="1838" w:type="dxa"/>
          </w:tcPr>
          <w:p w14:paraId="0203F513" w14:textId="77777777" w:rsidR="0036215C" w:rsidRDefault="0036215C" w:rsidP="0036215C"/>
        </w:tc>
        <w:tc>
          <w:tcPr>
            <w:tcW w:w="2126" w:type="dxa"/>
          </w:tcPr>
          <w:p w14:paraId="6CDD9997" w14:textId="77777777" w:rsidR="0036215C" w:rsidRDefault="0036215C" w:rsidP="0036215C"/>
        </w:tc>
        <w:tc>
          <w:tcPr>
            <w:tcW w:w="2268" w:type="dxa"/>
          </w:tcPr>
          <w:p w14:paraId="0C5A1ED6" w14:textId="77777777" w:rsidR="0036215C" w:rsidRDefault="0036215C" w:rsidP="0036215C"/>
        </w:tc>
        <w:tc>
          <w:tcPr>
            <w:tcW w:w="3226" w:type="dxa"/>
          </w:tcPr>
          <w:p w14:paraId="785DAE36" w14:textId="77777777" w:rsidR="0036215C" w:rsidRDefault="0036215C" w:rsidP="0036215C"/>
        </w:tc>
      </w:tr>
      <w:tr w:rsidR="0036215C" w14:paraId="250BF387" w14:textId="77777777" w:rsidTr="006D48A8">
        <w:tc>
          <w:tcPr>
            <w:tcW w:w="6232" w:type="dxa"/>
            <w:gridSpan w:val="3"/>
          </w:tcPr>
          <w:p w14:paraId="222B73E4" w14:textId="508C7B5E" w:rsidR="0036215C" w:rsidRDefault="0036215C" w:rsidP="0036215C">
            <w:r>
              <w:t xml:space="preserve">For </w:t>
            </w:r>
            <w:proofErr w:type="gramStart"/>
            <w:r>
              <w:t>extensions</w:t>
            </w:r>
            <w:proofErr w:type="gramEnd"/>
            <w:r>
              <w:t xml:space="preserve"> please include the existing RII account number</w:t>
            </w:r>
          </w:p>
        </w:tc>
        <w:tc>
          <w:tcPr>
            <w:tcW w:w="3226" w:type="dxa"/>
          </w:tcPr>
          <w:p w14:paraId="7809A500" w14:textId="2C8AA6F7" w:rsidR="0036215C" w:rsidRDefault="0036215C" w:rsidP="0036215C">
            <w:r>
              <w:t>RII</w:t>
            </w:r>
          </w:p>
        </w:tc>
      </w:tr>
    </w:tbl>
    <w:p w14:paraId="0B2DCD57" w14:textId="61790DEF" w:rsidR="00EC1630" w:rsidRDefault="00D57AED">
      <w:r>
        <w:br/>
      </w:r>
      <w:r w:rsidR="00EC1630">
        <w:t>Please type the required data on to the form and ensure that all relevant approvals are in place prior to submission to Bursar@</w:t>
      </w:r>
      <w:r w:rsidR="0036215C">
        <w:t>universityofgalway</w:t>
      </w:r>
      <w:r w:rsidR="00EC1630">
        <w:t>.ie</w:t>
      </w:r>
    </w:p>
    <w:tbl>
      <w:tblPr>
        <w:tblStyle w:val="TableGrid"/>
        <w:tblW w:w="0" w:type="auto"/>
        <w:tblLook w:val="04A0" w:firstRow="1" w:lastRow="0" w:firstColumn="1" w:lastColumn="0" w:noHBand="0" w:noVBand="1"/>
      </w:tblPr>
      <w:tblGrid>
        <w:gridCol w:w="3681"/>
        <w:gridCol w:w="5335"/>
      </w:tblGrid>
      <w:tr w:rsidR="00EC1630" w14:paraId="5E13F8B8" w14:textId="77777777" w:rsidTr="008B0FD9">
        <w:tc>
          <w:tcPr>
            <w:tcW w:w="3681" w:type="dxa"/>
          </w:tcPr>
          <w:p w14:paraId="772B26DE" w14:textId="31059076" w:rsidR="00EC1630" w:rsidRDefault="00EC1630">
            <w:r>
              <w:t xml:space="preserve">Name of Budget Holder </w:t>
            </w:r>
            <w:r w:rsidR="008B0FD9">
              <w:t>/School Dept.</w:t>
            </w:r>
          </w:p>
        </w:tc>
        <w:tc>
          <w:tcPr>
            <w:tcW w:w="5335" w:type="dxa"/>
          </w:tcPr>
          <w:p w14:paraId="1E848CA3" w14:textId="737F2339" w:rsidR="00631ED8" w:rsidRDefault="00631ED8" w:rsidP="00A37F84"/>
        </w:tc>
      </w:tr>
      <w:tr w:rsidR="003A73A3" w14:paraId="20A43BA6" w14:textId="77777777" w:rsidTr="008B0FD9">
        <w:tc>
          <w:tcPr>
            <w:tcW w:w="3681" w:type="dxa"/>
          </w:tcPr>
          <w:p w14:paraId="3F398AD4" w14:textId="600A2F27" w:rsidR="003A73A3" w:rsidRDefault="003A73A3">
            <w:r>
              <w:t xml:space="preserve">BH </w:t>
            </w:r>
            <w:proofErr w:type="gramStart"/>
            <w:r>
              <w:t>6 digit</w:t>
            </w:r>
            <w:proofErr w:type="gramEnd"/>
            <w:r>
              <w:t xml:space="preserve"> Employee number </w:t>
            </w:r>
          </w:p>
        </w:tc>
        <w:tc>
          <w:tcPr>
            <w:tcW w:w="5335" w:type="dxa"/>
          </w:tcPr>
          <w:p w14:paraId="2D11D850" w14:textId="4A68C41B" w:rsidR="003A73A3" w:rsidRPr="00A51985" w:rsidRDefault="003A73A3">
            <w:pPr>
              <w:rPr>
                <w:rFonts w:ascii="Calibri" w:hAnsi="Calibri" w:cs="Calibri"/>
                <w:color w:val="000000"/>
              </w:rPr>
            </w:pPr>
          </w:p>
        </w:tc>
      </w:tr>
      <w:tr w:rsidR="00EC1630" w14:paraId="331F7488" w14:textId="77777777" w:rsidTr="008B0FD9">
        <w:tc>
          <w:tcPr>
            <w:tcW w:w="3681" w:type="dxa"/>
          </w:tcPr>
          <w:p w14:paraId="579106D3" w14:textId="2A969B94" w:rsidR="00EC1630" w:rsidRDefault="00087FEE">
            <w:r>
              <w:t>Account title</w:t>
            </w:r>
            <w:r>
              <w:rPr>
                <w:rStyle w:val="FootnoteReference"/>
              </w:rPr>
              <w:footnoteReference w:id="1"/>
            </w:r>
          </w:p>
        </w:tc>
        <w:tc>
          <w:tcPr>
            <w:tcW w:w="5335" w:type="dxa"/>
          </w:tcPr>
          <w:p w14:paraId="63CFBA00" w14:textId="6F7747E7" w:rsidR="00631ED8" w:rsidRDefault="00631ED8"/>
        </w:tc>
      </w:tr>
      <w:tr w:rsidR="000D0A94" w14:paraId="59216512" w14:textId="77777777" w:rsidTr="008B0FD9">
        <w:tc>
          <w:tcPr>
            <w:tcW w:w="3681" w:type="dxa"/>
          </w:tcPr>
          <w:p w14:paraId="59A58213" w14:textId="2EEB2627" w:rsidR="000D0A94" w:rsidRDefault="0036215C">
            <w:r>
              <w:t>Detail</w:t>
            </w:r>
            <w:r w:rsidR="000D0A94">
              <w:t>s of purpose of account</w:t>
            </w:r>
          </w:p>
        </w:tc>
        <w:tc>
          <w:tcPr>
            <w:tcW w:w="5335" w:type="dxa"/>
          </w:tcPr>
          <w:p w14:paraId="3D7C0039" w14:textId="4E0E4F0B" w:rsidR="000D0A94" w:rsidRDefault="000D0A94"/>
        </w:tc>
      </w:tr>
      <w:tr w:rsidR="00E523FB" w14:paraId="08EEADC4" w14:textId="77777777" w:rsidTr="008B0FD9">
        <w:tc>
          <w:tcPr>
            <w:tcW w:w="3681" w:type="dxa"/>
          </w:tcPr>
          <w:p w14:paraId="499B442E" w14:textId="6A52D031" w:rsidR="00E523FB" w:rsidRDefault="00E523FB">
            <w:r>
              <w:t xml:space="preserve">Research Institute </w:t>
            </w:r>
            <w:r>
              <w:rPr>
                <w:rStyle w:val="FootnoteReference"/>
              </w:rPr>
              <w:footnoteReference w:id="2"/>
            </w:r>
          </w:p>
        </w:tc>
        <w:tc>
          <w:tcPr>
            <w:tcW w:w="5335" w:type="dxa"/>
          </w:tcPr>
          <w:p w14:paraId="64937B51" w14:textId="77777777" w:rsidR="00E523FB" w:rsidRDefault="00E523FB" w:rsidP="0087499A"/>
        </w:tc>
      </w:tr>
      <w:tr w:rsidR="00EC1630" w14:paraId="10A07108" w14:textId="77777777" w:rsidTr="008B0FD9">
        <w:tc>
          <w:tcPr>
            <w:tcW w:w="3681" w:type="dxa"/>
          </w:tcPr>
          <w:p w14:paraId="58C659C6" w14:textId="77777777" w:rsidR="00EC1630" w:rsidRDefault="00EC1630">
            <w:r>
              <w:t xml:space="preserve">Account start date </w:t>
            </w:r>
          </w:p>
        </w:tc>
        <w:tc>
          <w:tcPr>
            <w:tcW w:w="5335" w:type="dxa"/>
          </w:tcPr>
          <w:p w14:paraId="56D3A652" w14:textId="15FB4904" w:rsidR="00631ED8" w:rsidRDefault="00631ED8" w:rsidP="0087499A"/>
        </w:tc>
      </w:tr>
      <w:tr w:rsidR="00EC1630" w14:paraId="28A4FF0F" w14:textId="77777777" w:rsidTr="008B0FD9">
        <w:tc>
          <w:tcPr>
            <w:tcW w:w="3681" w:type="dxa"/>
          </w:tcPr>
          <w:p w14:paraId="761D0031" w14:textId="77777777" w:rsidR="00EC1630" w:rsidRDefault="00EC1630">
            <w:r>
              <w:t>Account end date</w:t>
            </w:r>
            <w:r>
              <w:rPr>
                <w:rStyle w:val="FootnoteReference"/>
              </w:rPr>
              <w:footnoteReference w:id="3"/>
            </w:r>
            <w:r>
              <w:t xml:space="preserve"> </w:t>
            </w:r>
          </w:p>
        </w:tc>
        <w:tc>
          <w:tcPr>
            <w:tcW w:w="5335" w:type="dxa"/>
          </w:tcPr>
          <w:p w14:paraId="1B65BA33" w14:textId="77777777" w:rsidR="00631ED8" w:rsidRDefault="00631ED8" w:rsidP="0087499A"/>
        </w:tc>
      </w:tr>
      <w:tr w:rsidR="00EC1630" w14:paraId="484A2734" w14:textId="77777777" w:rsidTr="002748A2">
        <w:trPr>
          <w:trHeight w:val="308"/>
        </w:trPr>
        <w:tc>
          <w:tcPr>
            <w:tcW w:w="3681" w:type="dxa"/>
          </w:tcPr>
          <w:p w14:paraId="5CD9B5B1" w14:textId="365DF6DC" w:rsidR="00EC1630" w:rsidRDefault="0036215C">
            <w:r>
              <w:t>Budget</w:t>
            </w:r>
            <w:r w:rsidR="00631ED8">
              <w:t xml:space="preserve"> </w:t>
            </w:r>
          </w:p>
        </w:tc>
        <w:tc>
          <w:tcPr>
            <w:tcW w:w="5335" w:type="dxa"/>
          </w:tcPr>
          <w:p w14:paraId="01CD9E9A" w14:textId="642CE722" w:rsidR="00631ED8" w:rsidRDefault="00631ED8" w:rsidP="002748A2"/>
        </w:tc>
      </w:tr>
    </w:tbl>
    <w:p w14:paraId="75852B6F" w14:textId="3BA4B6F3" w:rsidR="002748A2" w:rsidRPr="002748A2" w:rsidRDefault="002748A2">
      <w:pPr>
        <w:rPr>
          <w:b/>
        </w:rPr>
      </w:pPr>
      <w:r>
        <w:rPr>
          <w:b/>
        </w:rPr>
        <w:br/>
      </w:r>
      <w:r w:rsidRPr="002748A2">
        <w:rPr>
          <w:b/>
        </w:rPr>
        <w:t>Funding Source</w:t>
      </w:r>
    </w:p>
    <w:tbl>
      <w:tblPr>
        <w:tblStyle w:val="TableGrid"/>
        <w:tblW w:w="0" w:type="auto"/>
        <w:tblLook w:val="04A0" w:firstRow="1" w:lastRow="0" w:firstColumn="1" w:lastColumn="0" w:noHBand="0" w:noVBand="1"/>
      </w:tblPr>
      <w:tblGrid>
        <w:gridCol w:w="4673"/>
        <w:gridCol w:w="4343"/>
      </w:tblGrid>
      <w:tr w:rsidR="002748A2" w14:paraId="08414B8A" w14:textId="77777777" w:rsidTr="0036215C">
        <w:tc>
          <w:tcPr>
            <w:tcW w:w="4673" w:type="dxa"/>
          </w:tcPr>
          <w:p w14:paraId="1DA80D8C" w14:textId="77777777" w:rsidR="002748A2" w:rsidRDefault="002748A2" w:rsidP="00C56055">
            <w:r>
              <w:t>D account to be debited to fund this account</w:t>
            </w:r>
            <w:r>
              <w:rPr>
                <w:rStyle w:val="FootnoteReference"/>
              </w:rPr>
              <w:footnoteReference w:id="4"/>
            </w:r>
          </w:p>
        </w:tc>
        <w:tc>
          <w:tcPr>
            <w:tcW w:w="4343" w:type="dxa"/>
          </w:tcPr>
          <w:p w14:paraId="531C85AE" w14:textId="29ABE489" w:rsidR="002748A2" w:rsidRDefault="002748A2" w:rsidP="00C56055"/>
        </w:tc>
      </w:tr>
      <w:tr w:rsidR="002748A2" w14:paraId="4F03919A" w14:textId="77777777" w:rsidTr="0036215C">
        <w:tc>
          <w:tcPr>
            <w:tcW w:w="4673" w:type="dxa"/>
          </w:tcPr>
          <w:p w14:paraId="0FA1F874" w14:textId="77777777" w:rsidR="002748A2" w:rsidRDefault="002748A2" w:rsidP="00C56055">
            <w:r>
              <w:t>D account budget holder’s name</w:t>
            </w:r>
          </w:p>
        </w:tc>
        <w:tc>
          <w:tcPr>
            <w:tcW w:w="4343" w:type="dxa"/>
          </w:tcPr>
          <w:p w14:paraId="53C5315D" w14:textId="426B25CD" w:rsidR="002748A2" w:rsidRDefault="002748A2" w:rsidP="00C56055"/>
        </w:tc>
      </w:tr>
      <w:tr w:rsidR="002748A2" w14:paraId="77D32F23" w14:textId="77777777" w:rsidTr="0036215C">
        <w:tc>
          <w:tcPr>
            <w:tcW w:w="4673" w:type="dxa"/>
          </w:tcPr>
          <w:p w14:paraId="56F5B276" w14:textId="77777777" w:rsidR="002748A2" w:rsidRDefault="002748A2" w:rsidP="00C56055">
            <w:r>
              <w:t>D account budget holder’s approval (please sign)</w:t>
            </w:r>
          </w:p>
        </w:tc>
        <w:tc>
          <w:tcPr>
            <w:tcW w:w="4343" w:type="dxa"/>
          </w:tcPr>
          <w:p w14:paraId="2ACC39D3" w14:textId="77777777" w:rsidR="002748A2" w:rsidRDefault="002748A2" w:rsidP="00C56055"/>
        </w:tc>
      </w:tr>
      <w:tr w:rsidR="002748A2" w14:paraId="12135267" w14:textId="77777777" w:rsidTr="00C56055">
        <w:tc>
          <w:tcPr>
            <w:tcW w:w="9016" w:type="dxa"/>
            <w:gridSpan w:val="2"/>
          </w:tcPr>
          <w:p w14:paraId="4BFBB31E" w14:textId="77777777" w:rsidR="002748A2" w:rsidRDefault="002748A2" w:rsidP="00C56055">
            <w:r>
              <w:t>The timing of transfers will take place from the D account to the RII account to match expenditure analysis below</w:t>
            </w:r>
            <w:r>
              <w:rPr>
                <w:rStyle w:val="FootnoteReference"/>
              </w:rPr>
              <w:t xml:space="preserve"> </w:t>
            </w:r>
            <w:r>
              <w:rPr>
                <w:rStyle w:val="FootnoteReference"/>
              </w:rPr>
              <w:footnoteReference w:id="5"/>
            </w:r>
          </w:p>
        </w:tc>
      </w:tr>
    </w:tbl>
    <w:p w14:paraId="4166DFE9" w14:textId="1282E26D" w:rsidR="00631ED8" w:rsidRPr="00B177F5" w:rsidRDefault="002748A2">
      <w:pPr>
        <w:rPr>
          <w:b/>
        </w:rPr>
      </w:pPr>
      <w:r>
        <w:rPr>
          <w:b/>
        </w:rPr>
        <w:br/>
      </w:r>
      <w:r w:rsidR="005202F4">
        <w:rPr>
          <w:b/>
        </w:rPr>
        <w:t xml:space="preserve">Expenditure </w:t>
      </w:r>
      <w:r w:rsidR="00631ED8" w:rsidRPr="00B177F5">
        <w:rPr>
          <w:b/>
        </w:rPr>
        <w:t>Budget Analysis</w:t>
      </w:r>
      <w:r w:rsidR="000E0AAA">
        <w:rPr>
          <w:rStyle w:val="FootnoteReference"/>
          <w:b/>
        </w:rPr>
        <w:footnoteReference w:id="6"/>
      </w:r>
    </w:p>
    <w:tbl>
      <w:tblPr>
        <w:tblStyle w:val="TableGrid"/>
        <w:tblW w:w="0" w:type="auto"/>
        <w:tblLook w:val="04A0" w:firstRow="1" w:lastRow="0" w:firstColumn="1" w:lastColumn="0" w:noHBand="0" w:noVBand="1"/>
      </w:tblPr>
      <w:tblGrid>
        <w:gridCol w:w="1597"/>
        <w:gridCol w:w="1354"/>
        <w:gridCol w:w="1353"/>
        <w:gridCol w:w="1353"/>
        <w:gridCol w:w="1353"/>
        <w:gridCol w:w="1163"/>
        <w:gridCol w:w="1285"/>
      </w:tblGrid>
      <w:tr w:rsidR="00AE4331" w14:paraId="59E68F75" w14:textId="77777777" w:rsidTr="00AE4331">
        <w:tc>
          <w:tcPr>
            <w:tcW w:w="1597" w:type="dxa"/>
          </w:tcPr>
          <w:p w14:paraId="22A8D3C6" w14:textId="77777777" w:rsidR="00AE4331" w:rsidRPr="00B177F5" w:rsidRDefault="00AE4331" w:rsidP="009B3318">
            <w:pPr>
              <w:rPr>
                <w:b/>
              </w:rPr>
            </w:pPr>
            <w:r w:rsidRPr="00B177F5">
              <w:rPr>
                <w:b/>
              </w:rPr>
              <w:t>Category of Expenditure</w:t>
            </w:r>
          </w:p>
        </w:tc>
        <w:tc>
          <w:tcPr>
            <w:tcW w:w="1354" w:type="dxa"/>
          </w:tcPr>
          <w:p w14:paraId="06641263" w14:textId="77777777" w:rsidR="00AE4331" w:rsidRDefault="00AE4331" w:rsidP="009B3318">
            <w:pPr>
              <w:rPr>
                <w:b/>
                <w:sz w:val="20"/>
                <w:szCs w:val="20"/>
              </w:rPr>
            </w:pPr>
            <w:r>
              <w:rPr>
                <w:b/>
                <w:sz w:val="20"/>
                <w:szCs w:val="20"/>
              </w:rPr>
              <w:t xml:space="preserve">YR 1 </w:t>
            </w:r>
          </w:p>
          <w:p w14:paraId="41D11C82" w14:textId="461F91A1" w:rsidR="00AE4331" w:rsidRPr="00764F7E" w:rsidRDefault="000C54D6" w:rsidP="0036215C">
            <w:pPr>
              <w:rPr>
                <w:b/>
                <w:sz w:val="20"/>
                <w:szCs w:val="20"/>
              </w:rPr>
            </w:pPr>
            <w:r>
              <w:rPr>
                <w:b/>
                <w:sz w:val="20"/>
                <w:szCs w:val="20"/>
              </w:rPr>
              <w:t>Oct 2</w:t>
            </w:r>
            <w:r w:rsidR="00846C90">
              <w:rPr>
                <w:b/>
                <w:sz w:val="20"/>
                <w:szCs w:val="20"/>
              </w:rPr>
              <w:t>5</w:t>
            </w:r>
            <w:r w:rsidRPr="00764F7E">
              <w:rPr>
                <w:b/>
                <w:sz w:val="20"/>
                <w:szCs w:val="20"/>
              </w:rPr>
              <w:t>/Sept 2</w:t>
            </w:r>
            <w:r w:rsidR="00846C90">
              <w:rPr>
                <w:b/>
                <w:sz w:val="20"/>
                <w:szCs w:val="20"/>
              </w:rPr>
              <w:t>6</w:t>
            </w:r>
          </w:p>
        </w:tc>
        <w:tc>
          <w:tcPr>
            <w:tcW w:w="1353" w:type="dxa"/>
          </w:tcPr>
          <w:p w14:paraId="0069531E" w14:textId="77777777" w:rsidR="00AE4331" w:rsidRDefault="00AE4331" w:rsidP="009B3318">
            <w:pPr>
              <w:rPr>
                <w:b/>
                <w:sz w:val="20"/>
                <w:szCs w:val="20"/>
              </w:rPr>
            </w:pPr>
            <w:r>
              <w:rPr>
                <w:b/>
                <w:sz w:val="20"/>
                <w:szCs w:val="20"/>
              </w:rPr>
              <w:t xml:space="preserve">YR 2 </w:t>
            </w:r>
          </w:p>
          <w:p w14:paraId="0E3F8F4E" w14:textId="703C5DCE" w:rsidR="00AE4331" w:rsidRPr="00764F7E" w:rsidRDefault="00AE4331" w:rsidP="0036215C">
            <w:pPr>
              <w:rPr>
                <w:b/>
                <w:sz w:val="20"/>
                <w:szCs w:val="20"/>
              </w:rPr>
            </w:pPr>
            <w:r w:rsidRPr="00764F7E">
              <w:rPr>
                <w:b/>
                <w:sz w:val="20"/>
                <w:szCs w:val="20"/>
              </w:rPr>
              <w:t>Oct 2</w:t>
            </w:r>
            <w:r w:rsidR="00846C90">
              <w:rPr>
                <w:b/>
                <w:sz w:val="20"/>
                <w:szCs w:val="20"/>
              </w:rPr>
              <w:t>6</w:t>
            </w:r>
            <w:r w:rsidRPr="00764F7E">
              <w:rPr>
                <w:b/>
                <w:sz w:val="20"/>
                <w:szCs w:val="20"/>
              </w:rPr>
              <w:t>/Sept 2</w:t>
            </w:r>
            <w:r w:rsidR="00846C90">
              <w:rPr>
                <w:b/>
                <w:sz w:val="20"/>
                <w:szCs w:val="20"/>
              </w:rPr>
              <w:t>7</w:t>
            </w:r>
          </w:p>
        </w:tc>
        <w:tc>
          <w:tcPr>
            <w:tcW w:w="1353" w:type="dxa"/>
          </w:tcPr>
          <w:p w14:paraId="30F31B90" w14:textId="77777777" w:rsidR="00AE4331" w:rsidRDefault="00AE4331" w:rsidP="009B3318">
            <w:pPr>
              <w:rPr>
                <w:b/>
                <w:sz w:val="20"/>
                <w:szCs w:val="20"/>
              </w:rPr>
            </w:pPr>
            <w:r>
              <w:rPr>
                <w:b/>
                <w:sz w:val="20"/>
                <w:szCs w:val="20"/>
              </w:rPr>
              <w:t xml:space="preserve">YR 3 </w:t>
            </w:r>
          </w:p>
          <w:p w14:paraId="37696247" w14:textId="2331490B" w:rsidR="00AE4331" w:rsidRPr="00764F7E" w:rsidRDefault="00AE4331" w:rsidP="0036215C">
            <w:pPr>
              <w:rPr>
                <w:b/>
                <w:sz w:val="20"/>
                <w:szCs w:val="20"/>
              </w:rPr>
            </w:pPr>
            <w:r w:rsidRPr="00764F7E">
              <w:rPr>
                <w:b/>
                <w:sz w:val="20"/>
                <w:szCs w:val="20"/>
              </w:rPr>
              <w:t>Oct 2</w:t>
            </w:r>
            <w:r w:rsidR="00846C90">
              <w:rPr>
                <w:b/>
                <w:sz w:val="20"/>
                <w:szCs w:val="20"/>
              </w:rPr>
              <w:t>7</w:t>
            </w:r>
            <w:r w:rsidRPr="00764F7E">
              <w:rPr>
                <w:b/>
                <w:sz w:val="20"/>
                <w:szCs w:val="20"/>
              </w:rPr>
              <w:t>/Sept 2</w:t>
            </w:r>
            <w:r w:rsidR="00846C90">
              <w:rPr>
                <w:b/>
                <w:sz w:val="20"/>
                <w:szCs w:val="20"/>
              </w:rPr>
              <w:t>8</w:t>
            </w:r>
          </w:p>
        </w:tc>
        <w:tc>
          <w:tcPr>
            <w:tcW w:w="1353" w:type="dxa"/>
          </w:tcPr>
          <w:p w14:paraId="3AFE6F39" w14:textId="77777777" w:rsidR="00AE4331" w:rsidRDefault="00AE4331" w:rsidP="009B3318">
            <w:pPr>
              <w:rPr>
                <w:b/>
                <w:sz w:val="20"/>
                <w:szCs w:val="20"/>
              </w:rPr>
            </w:pPr>
            <w:r>
              <w:rPr>
                <w:b/>
                <w:sz w:val="20"/>
                <w:szCs w:val="20"/>
              </w:rPr>
              <w:t xml:space="preserve">YR 4 </w:t>
            </w:r>
          </w:p>
          <w:p w14:paraId="6F4CF6F1" w14:textId="7D4EA012" w:rsidR="00AE4331" w:rsidRPr="00764F7E" w:rsidRDefault="00AE4331" w:rsidP="0036215C">
            <w:pPr>
              <w:rPr>
                <w:b/>
                <w:sz w:val="20"/>
                <w:szCs w:val="20"/>
              </w:rPr>
            </w:pPr>
            <w:r w:rsidRPr="00764F7E">
              <w:rPr>
                <w:b/>
                <w:sz w:val="20"/>
                <w:szCs w:val="20"/>
              </w:rPr>
              <w:t>Oct 2</w:t>
            </w:r>
            <w:r w:rsidR="00846C90">
              <w:rPr>
                <w:b/>
                <w:sz w:val="20"/>
                <w:szCs w:val="20"/>
              </w:rPr>
              <w:t>8</w:t>
            </w:r>
            <w:r w:rsidRPr="00764F7E">
              <w:rPr>
                <w:b/>
                <w:sz w:val="20"/>
                <w:szCs w:val="20"/>
              </w:rPr>
              <w:t>/Sept 2</w:t>
            </w:r>
            <w:r w:rsidR="00846C90">
              <w:rPr>
                <w:b/>
                <w:sz w:val="20"/>
                <w:szCs w:val="20"/>
              </w:rPr>
              <w:t>9</w:t>
            </w:r>
          </w:p>
        </w:tc>
        <w:tc>
          <w:tcPr>
            <w:tcW w:w="1163" w:type="dxa"/>
          </w:tcPr>
          <w:p w14:paraId="47725FF4" w14:textId="4DB351DB" w:rsidR="00AE4331" w:rsidRDefault="00AE4331" w:rsidP="00AE4331">
            <w:pPr>
              <w:rPr>
                <w:b/>
                <w:sz w:val="20"/>
                <w:szCs w:val="20"/>
              </w:rPr>
            </w:pPr>
            <w:r>
              <w:rPr>
                <w:b/>
                <w:sz w:val="20"/>
                <w:szCs w:val="20"/>
              </w:rPr>
              <w:t xml:space="preserve">YR </w:t>
            </w:r>
            <w:r w:rsidR="000C54D6">
              <w:rPr>
                <w:b/>
                <w:sz w:val="20"/>
                <w:szCs w:val="20"/>
              </w:rPr>
              <w:t>5</w:t>
            </w:r>
          </w:p>
          <w:p w14:paraId="239F7A02" w14:textId="5C5D13F0" w:rsidR="00AE4331" w:rsidRPr="00764F7E" w:rsidRDefault="00AE4331" w:rsidP="00AE4331">
            <w:pPr>
              <w:rPr>
                <w:b/>
                <w:sz w:val="20"/>
                <w:szCs w:val="20"/>
              </w:rPr>
            </w:pPr>
            <w:r w:rsidRPr="00764F7E">
              <w:rPr>
                <w:b/>
                <w:sz w:val="20"/>
                <w:szCs w:val="20"/>
              </w:rPr>
              <w:t>Oct 2</w:t>
            </w:r>
            <w:r w:rsidR="00846C90">
              <w:rPr>
                <w:b/>
                <w:sz w:val="20"/>
                <w:szCs w:val="20"/>
              </w:rPr>
              <w:t>9</w:t>
            </w:r>
            <w:r w:rsidRPr="00764F7E">
              <w:rPr>
                <w:b/>
                <w:sz w:val="20"/>
                <w:szCs w:val="20"/>
              </w:rPr>
              <w:t xml:space="preserve">/Sept </w:t>
            </w:r>
            <w:r w:rsidR="00846C90">
              <w:rPr>
                <w:b/>
                <w:sz w:val="20"/>
                <w:szCs w:val="20"/>
              </w:rPr>
              <w:t>30</w:t>
            </w:r>
          </w:p>
        </w:tc>
        <w:tc>
          <w:tcPr>
            <w:tcW w:w="1285" w:type="dxa"/>
          </w:tcPr>
          <w:p w14:paraId="60EC0772" w14:textId="6A824BB6" w:rsidR="00AE4331" w:rsidRPr="00764F7E" w:rsidRDefault="00AE4331" w:rsidP="009B3318">
            <w:pPr>
              <w:rPr>
                <w:b/>
                <w:sz w:val="20"/>
                <w:szCs w:val="20"/>
              </w:rPr>
            </w:pPr>
            <w:r w:rsidRPr="00764F7E">
              <w:rPr>
                <w:b/>
                <w:sz w:val="20"/>
                <w:szCs w:val="20"/>
              </w:rPr>
              <w:t xml:space="preserve">Total </w:t>
            </w:r>
          </w:p>
        </w:tc>
      </w:tr>
      <w:tr w:rsidR="00AE4331" w14:paraId="04A59E33" w14:textId="77777777" w:rsidTr="00AE4331">
        <w:tc>
          <w:tcPr>
            <w:tcW w:w="1597" w:type="dxa"/>
          </w:tcPr>
          <w:p w14:paraId="7D1A5CAF" w14:textId="77777777" w:rsidR="00AE4331" w:rsidRPr="00B177F5" w:rsidRDefault="00AE4331">
            <w:pPr>
              <w:rPr>
                <w:b/>
              </w:rPr>
            </w:pPr>
            <w:r w:rsidRPr="00B177F5">
              <w:rPr>
                <w:b/>
              </w:rPr>
              <w:t>Pay costs</w:t>
            </w:r>
          </w:p>
        </w:tc>
        <w:tc>
          <w:tcPr>
            <w:tcW w:w="1354" w:type="dxa"/>
          </w:tcPr>
          <w:p w14:paraId="776295F7" w14:textId="77777777" w:rsidR="00AE4331" w:rsidRDefault="00AE4331"/>
        </w:tc>
        <w:tc>
          <w:tcPr>
            <w:tcW w:w="1353" w:type="dxa"/>
          </w:tcPr>
          <w:p w14:paraId="1C201041" w14:textId="77777777" w:rsidR="00AE4331" w:rsidRDefault="00AE4331"/>
        </w:tc>
        <w:tc>
          <w:tcPr>
            <w:tcW w:w="1353" w:type="dxa"/>
          </w:tcPr>
          <w:p w14:paraId="151C5A45" w14:textId="77777777" w:rsidR="00AE4331" w:rsidRDefault="00AE4331"/>
        </w:tc>
        <w:tc>
          <w:tcPr>
            <w:tcW w:w="1353" w:type="dxa"/>
          </w:tcPr>
          <w:p w14:paraId="00E54048" w14:textId="77777777" w:rsidR="00AE4331" w:rsidRDefault="00AE4331"/>
        </w:tc>
        <w:tc>
          <w:tcPr>
            <w:tcW w:w="1163" w:type="dxa"/>
          </w:tcPr>
          <w:p w14:paraId="694B2DA4" w14:textId="77777777" w:rsidR="00AE4331" w:rsidRDefault="00AE4331"/>
        </w:tc>
        <w:tc>
          <w:tcPr>
            <w:tcW w:w="1285" w:type="dxa"/>
          </w:tcPr>
          <w:p w14:paraId="7BBFB592" w14:textId="5D719417" w:rsidR="00AE4331" w:rsidRDefault="00AE4331"/>
        </w:tc>
      </w:tr>
      <w:tr w:rsidR="00AE4331" w14:paraId="380DFADE" w14:textId="77777777" w:rsidTr="00AE4331">
        <w:tc>
          <w:tcPr>
            <w:tcW w:w="1597" w:type="dxa"/>
          </w:tcPr>
          <w:p w14:paraId="60B2BD41" w14:textId="77777777" w:rsidR="00AE4331" w:rsidRPr="00B177F5" w:rsidRDefault="00AE4331">
            <w:pPr>
              <w:rPr>
                <w:b/>
              </w:rPr>
            </w:pPr>
            <w:r w:rsidRPr="00B177F5">
              <w:rPr>
                <w:b/>
              </w:rPr>
              <w:t xml:space="preserve">Student Stipend </w:t>
            </w:r>
          </w:p>
        </w:tc>
        <w:tc>
          <w:tcPr>
            <w:tcW w:w="1354" w:type="dxa"/>
          </w:tcPr>
          <w:p w14:paraId="44133F54" w14:textId="77777777" w:rsidR="00AE4331" w:rsidRDefault="00AE4331"/>
        </w:tc>
        <w:tc>
          <w:tcPr>
            <w:tcW w:w="1353" w:type="dxa"/>
          </w:tcPr>
          <w:p w14:paraId="317155C1" w14:textId="77777777" w:rsidR="00AE4331" w:rsidRDefault="00AE4331"/>
        </w:tc>
        <w:tc>
          <w:tcPr>
            <w:tcW w:w="1353" w:type="dxa"/>
          </w:tcPr>
          <w:p w14:paraId="63F39797" w14:textId="77777777" w:rsidR="00AE4331" w:rsidRDefault="00AE4331"/>
        </w:tc>
        <w:tc>
          <w:tcPr>
            <w:tcW w:w="1353" w:type="dxa"/>
          </w:tcPr>
          <w:p w14:paraId="237AC187" w14:textId="77777777" w:rsidR="00AE4331" w:rsidRDefault="00AE4331"/>
        </w:tc>
        <w:tc>
          <w:tcPr>
            <w:tcW w:w="1163" w:type="dxa"/>
          </w:tcPr>
          <w:p w14:paraId="464B4589" w14:textId="77777777" w:rsidR="00AE4331" w:rsidRDefault="00AE4331"/>
        </w:tc>
        <w:tc>
          <w:tcPr>
            <w:tcW w:w="1285" w:type="dxa"/>
          </w:tcPr>
          <w:p w14:paraId="130B6AD4" w14:textId="4AA8BC43" w:rsidR="00AE4331" w:rsidRDefault="00AE4331"/>
        </w:tc>
      </w:tr>
      <w:tr w:rsidR="00AE4331" w14:paraId="3266564B" w14:textId="77777777" w:rsidTr="00AE4331">
        <w:tc>
          <w:tcPr>
            <w:tcW w:w="1597" w:type="dxa"/>
          </w:tcPr>
          <w:p w14:paraId="27B0FC5C" w14:textId="77777777" w:rsidR="00AE4331" w:rsidRPr="00B177F5" w:rsidRDefault="00AE4331">
            <w:pPr>
              <w:rPr>
                <w:b/>
              </w:rPr>
            </w:pPr>
            <w:r w:rsidRPr="00B177F5">
              <w:rPr>
                <w:b/>
              </w:rPr>
              <w:t xml:space="preserve">Capital </w:t>
            </w:r>
          </w:p>
        </w:tc>
        <w:tc>
          <w:tcPr>
            <w:tcW w:w="1354" w:type="dxa"/>
          </w:tcPr>
          <w:p w14:paraId="4BCE1ABB" w14:textId="77777777" w:rsidR="00AE4331" w:rsidRDefault="00AE4331"/>
        </w:tc>
        <w:tc>
          <w:tcPr>
            <w:tcW w:w="1353" w:type="dxa"/>
          </w:tcPr>
          <w:p w14:paraId="3CE45273" w14:textId="77777777" w:rsidR="00AE4331" w:rsidRDefault="00AE4331"/>
        </w:tc>
        <w:tc>
          <w:tcPr>
            <w:tcW w:w="1353" w:type="dxa"/>
          </w:tcPr>
          <w:p w14:paraId="1E3BC971" w14:textId="77777777" w:rsidR="00AE4331" w:rsidRDefault="00AE4331"/>
        </w:tc>
        <w:tc>
          <w:tcPr>
            <w:tcW w:w="1353" w:type="dxa"/>
          </w:tcPr>
          <w:p w14:paraId="4EC5BB35" w14:textId="77777777" w:rsidR="00AE4331" w:rsidRDefault="00AE4331"/>
        </w:tc>
        <w:tc>
          <w:tcPr>
            <w:tcW w:w="1163" w:type="dxa"/>
          </w:tcPr>
          <w:p w14:paraId="11E8EA6B" w14:textId="77777777" w:rsidR="00AE4331" w:rsidRDefault="00AE4331"/>
        </w:tc>
        <w:tc>
          <w:tcPr>
            <w:tcW w:w="1285" w:type="dxa"/>
          </w:tcPr>
          <w:p w14:paraId="76ABA859" w14:textId="7D286649" w:rsidR="00AE4331" w:rsidRDefault="00AE4331"/>
        </w:tc>
      </w:tr>
      <w:tr w:rsidR="00AE4331" w14:paraId="734A458A" w14:textId="77777777" w:rsidTr="00AE4331">
        <w:tc>
          <w:tcPr>
            <w:tcW w:w="1597" w:type="dxa"/>
          </w:tcPr>
          <w:p w14:paraId="1B094DBF" w14:textId="77777777" w:rsidR="00AE4331" w:rsidRPr="00B177F5" w:rsidRDefault="00AE4331">
            <w:pPr>
              <w:rPr>
                <w:b/>
              </w:rPr>
            </w:pPr>
            <w:proofErr w:type="gramStart"/>
            <w:r w:rsidRPr="00B177F5">
              <w:rPr>
                <w:b/>
              </w:rPr>
              <w:lastRenderedPageBreak/>
              <w:t>Non Pay</w:t>
            </w:r>
            <w:proofErr w:type="gramEnd"/>
            <w:r w:rsidRPr="00B177F5">
              <w:rPr>
                <w:b/>
              </w:rPr>
              <w:t xml:space="preserve"> </w:t>
            </w:r>
          </w:p>
        </w:tc>
        <w:tc>
          <w:tcPr>
            <w:tcW w:w="1354" w:type="dxa"/>
          </w:tcPr>
          <w:p w14:paraId="4EF84B56" w14:textId="77777777" w:rsidR="00AE4331" w:rsidRDefault="00AE4331"/>
        </w:tc>
        <w:tc>
          <w:tcPr>
            <w:tcW w:w="1353" w:type="dxa"/>
          </w:tcPr>
          <w:p w14:paraId="266F0FDD" w14:textId="77777777" w:rsidR="00AE4331" w:rsidRDefault="00AE4331"/>
        </w:tc>
        <w:tc>
          <w:tcPr>
            <w:tcW w:w="1353" w:type="dxa"/>
          </w:tcPr>
          <w:p w14:paraId="0DC06129" w14:textId="77777777" w:rsidR="00AE4331" w:rsidRDefault="00AE4331"/>
        </w:tc>
        <w:tc>
          <w:tcPr>
            <w:tcW w:w="1353" w:type="dxa"/>
          </w:tcPr>
          <w:p w14:paraId="6153F949" w14:textId="77777777" w:rsidR="00AE4331" w:rsidRDefault="00AE4331"/>
        </w:tc>
        <w:tc>
          <w:tcPr>
            <w:tcW w:w="1163" w:type="dxa"/>
          </w:tcPr>
          <w:p w14:paraId="0564B5BD" w14:textId="77777777" w:rsidR="00AE4331" w:rsidRDefault="00AE4331"/>
        </w:tc>
        <w:tc>
          <w:tcPr>
            <w:tcW w:w="1285" w:type="dxa"/>
          </w:tcPr>
          <w:p w14:paraId="285C2D80" w14:textId="576CD643" w:rsidR="00AE4331" w:rsidRDefault="00AE4331"/>
        </w:tc>
      </w:tr>
      <w:tr w:rsidR="00AE4331" w14:paraId="6AEE97CE" w14:textId="77777777" w:rsidTr="00AE4331">
        <w:tc>
          <w:tcPr>
            <w:tcW w:w="1597" w:type="dxa"/>
          </w:tcPr>
          <w:p w14:paraId="035AA843" w14:textId="77777777" w:rsidR="00AE4331" w:rsidRPr="00B177F5" w:rsidRDefault="00AE4331">
            <w:pPr>
              <w:rPr>
                <w:b/>
              </w:rPr>
            </w:pPr>
            <w:r w:rsidRPr="00B177F5">
              <w:rPr>
                <w:b/>
              </w:rPr>
              <w:t xml:space="preserve">Total </w:t>
            </w:r>
          </w:p>
        </w:tc>
        <w:tc>
          <w:tcPr>
            <w:tcW w:w="1354" w:type="dxa"/>
          </w:tcPr>
          <w:p w14:paraId="47F5BFD2" w14:textId="77777777" w:rsidR="00AE4331" w:rsidRDefault="00AE4331"/>
        </w:tc>
        <w:tc>
          <w:tcPr>
            <w:tcW w:w="1353" w:type="dxa"/>
          </w:tcPr>
          <w:p w14:paraId="39CCBEF2" w14:textId="77777777" w:rsidR="00AE4331" w:rsidRDefault="00AE4331"/>
        </w:tc>
        <w:tc>
          <w:tcPr>
            <w:tcW w:w="1353" w:type="dxa"/>
          </w:tcPr>
          <w:p w14:paraId="7EC613B7" w14:textId="77777777" w:rsidR="00AE4331" w:rsidRDefault="00AE4331"/>
        </w:tc>
        <w:tc>
          <w:tcPr>
            <w:tcW w:w="1353" w:type="dxa"/>
          </w:tcPr>
          <w:p w14:paraId="2DDA22F0" w14:textId="77777777" w:rsidR="00AE4331" w:rsidRDefault="00AE4331"/>
        </w:tc>
        <w:tc>
          <w:tcPr>
            <w:tcW w:w="1163" w:type="dxa"/>
          </w:tcPr>
          <w:p w14:paraId="7378CB8F" w14:textId="77777777" w:rsidR="00AE4331" w:rsidRDefault="00AE4331"/>
        </w:tc>
        <w:tc>
          <w:tcPr>
            <w:tcW w:w="1285" w:type="dxa"/>
          </w:tcPr>
          <w:p w14:paraId="0FEF5077" w14:textId="40901B6C" w:rsidR="00AE4331" w:rsidRDefault="00AE4331"/>
        </w:tc>
      </w:tr>
    </w:tbl>
    <w:p w14:paraId="3EA61D73" w14:textId="6FD50B14" w:rsidR="00B177F5" w:rsidRPr="00B177F5" w:rsidRDefault="00C756B9" w:rsidP="00B177F5">
      <w:pPr>
        <w:rPr>
          <w:b/>
        </w:rPr>
      </w:pPr>
      <w:r>
        <w:rPr>
          <w:b/>
        </w:rPr>
        <w:br w:type="page"/>
      </w:r>
      <w:r w:rsidR="00B177F5">
        <w:rPr>
          <w:b/>
        </w:rPr>
        <w:lastRenderedPageBreak/>
        <w:t>UMT approved (July 2020) financial</w:t>
      </w:r>
      <w:r w:rsidR="00B177F5" w:rsidRPr="00F75B56">
        <w:rPr>
          <w:b/>
        </w:rPr>
        <w:t xml:space="preserve"> management of internally funded research accounts</w:t>
      </w:r>
    </w:p>
    <w:p w14:paraId="05C49C73" w14:textId="32CDE9DD" w:rsidR="00B177F5" w:rsidRDefault="00B177F5" w:rsidP="00B177F5">
      <w:pPr>
        <w:jc w:val="both"/>
      </w:pPr>
      <w:r>
        <w:t xml:space="preserve">Research accounts may be set up in the University’s finance system to administer internally funded research transactions e.g. start-up funds, overheads, School, College or VPR awards. A new designation will commence from </w:t>
      </w:r>
      <w:r w:rsidR="00AB62BC">
        <w:t xml:space="preserve">2021 </w:t>
      </w:r>
      <w:r>
        <w:t xml:space="preserve">of RII. </w:t>
      </w:r>
    </w:p>
    <w:p w14:paraId="62B288D2" w14:textId="77777777" w:rsidR="00B177F5" w:rsidRPr="001A7384" w:rsidRDefault="00B177F5" w:rsidP="00B177F5">
      <w:pPr>
        <w:jc w:val="both"/>
        <w:rPr>
          <w:u w:val="single"/>
        </w:rPr>
      </w:pPr>
      <w:r w:rsidRPr="001A7384">
        <w:rPr>
          <w:u w:val="single"/>
        </w:rPr>
        <w:t>Principles</w:t>
      </w:r>
    </w:p>
    <w:p w14:paraId="7637BE19" w14:textId="30E6CD2B" w:rsidR="00B177F5" w:rsidRDefault="00B177F5" w:rsidP="00B177F5">
      <w:pPr>
        <w:pStyle w:val="ListParagraph"/>
        <w:numPr>
          <w:ilvl w:val="0"/>
          <w:numId w:val="1"/>
        </w:numPr>
        <w:jc w:val="both"/>
      </w:pPr>
      <w:r>
        <w:t xml:space="preserve">Each PI should </w:t>
      </w:r>
      <w:r w:rsidR="00E510ED">
        <w:t xml:space="preserve">normally </w:t>
      </w:r>
      <w:r>
        <w:t>only have one internally funded research account.</w:t>
      </w:r>
    </w:p>
    <w:p w14:paraId="5384AECE" w14:textId="77777777" w:rsidR="00B177F5" w:rsidRDefault="00B177F5" w:rsidP="00B177F5">
      <w:pPr>
        <w:pStyle w:val="ListParagraph"/>
        <w:numPr>
          <w:ilvl w:val="0"/>
          <w:numId w:val="1"/>
        </w:numPr>
        <w:jc w:val="both"/>
      </w:pPr>
      <w:r>
        <w:t>Only PIs actively engaged in research</w:t>
      </w:r>
      <w:r>
        <w:rPr>
          <w:rStyle w:val="FootnoteReference"/>
        </w:rPr>
        <w:footnoteReference w:id="7"/>
      </w:r>
      <w:r>
        <w:t xml:space="preserve"> are entitled to hold an account.</w:t>
      </w:r>
    </w:p>
    <w:p w14:paraId="2432FA11" w14:textId="77777777" w:rsidR="00B177F5" w:rsidRDefault="00B177F5" w:rsidP="00B177F5">
      <w:pPr>
        <w:pStyle w:val="ListParagraph"/>
        <w:numPr>
          <w:ilvl w:val="0"/>
          <w:numId w:val="1"/>
        </w:numPr>
        <w:jc w:val="both"/>
      </w:pPr>
      <w:r>
        <w:t xml:space="preserve">Accounts are personal to the PI and non-transferrable. </w:t>
      </w:r>
    </w:p>
    <w:p w14:paraId="52B020DC" w14:textId="77777777" w:rsidR="00B177F5" w:rsidRDefault="00B177F5" w:rsidP="00B177F5">
      <w:pPr>
        <w:pStyle w:val="ListParagraph"/>
        <w:numPr>
          <w:ilvl w:val="0"/>
          <w:numId w:val="1"/>
        </w:numPr>
        <w:jc w:val="both"/>
      </w:pPr>
      <w:r>
        <w:t>Each account must be set up with both an income and an expenditure budget.</w:t>
      </w:r>
    </w:p>
    <w:p w14:paraId="49E98B16" w14:textId="77777777" w:rsidR="00B177F5" w:rsidRDefault="00B177F5" w:rsidP="00B177F5">
      <w:pPr>
        <w:pStyle w:val="ListParagraph"/>
        <w:numPr>
          <w:ilvl w:val="0"/>
          <w:numId w:val="1"/>
        </w:numPr>
        <w:jc w:val="both"/>
      </w:pPr>
      <w:r>
        <w:t xml:space="preserve">Each account must be set up with budget checking activated. </w:t>
      </w:r>
    </w:p>
    <w:p w14:paraId="1F89ABCD" w14:textId="77777777" w:rsidR="00B177F5" w:rsidRDefault="00B177F5" w:rsidP="00B177F5">
      <w:pPr>
        <w:pStyle w:val="ListParagraph"/>
        <w:numPr>
          <w:ilvl w:val="0"/>
          <w:numId w:val="1"/>
        </w:numPr>
        <w:jc w:val="both"/>
      </w:pPr>
      <w:r>
        <w:t xml:space="preserve">Internally funded accounts are always non-vatable. </w:t>
      </w:r>
    </w:p>
    <w:p w14:paraId="7F90A505" w14:textId="77777777" w:rsidR="00B177F5" w:rsidRDefault="00B177F5" w:rsidP="00B177F5">
      <w:pPr>
        <w:pStyle w:val="ListParagraph"/>
        <w:numPr>
          <w:ilvl w:val="0"/>
          <w:numId w:val="1"/>
        </w:numPr>
        <w:jc w:val="both"/>
      </w:pPr>
      <w:r>
        <w:t>Each account must be set up with a start and an end date and activity must cease on the end date unless an extension has been approved by the Bursar or nominee.</w:t>
      </w:r>
    </w:p>
    <w:p w14:paraId="6B17B0F1" w14:textId="77777777" w:rsidR="00B177F5" w:rsidRDefault="00B177F5" w:rsidP="00B177F5">
      <w:pPr>
        <w:pStyle w:val="ListParagraph"/>
        <w:numPr>
          <w:ilvl w:val="0"/>
          <w:numId w:val="1"/>
        </w:numPr>
        <w:jc w:val="both"/>
      </w:pPr>
      <w:r>
        <w:t>Internally funded research accounts will be set up by the Bursar’s Office / RAO, following sign off by the Bursar or nominee (the Research Office will continue to set up externally funded research accounts governed by a signed contract or letter of offer).</w:t>
      </w:r>
    </w:p>
    <w:p w14:paraId="06EBFEC5" w14:textId="341872D0" w:rsidR="00B177F5" w:rsidRDefault="00E510ED" w:rsidP="00B177F5">
      <w:pPr>
        <w:pStyle w:val="ListParagraph"/>
        <w:numPr>
          <w:ilvl w:val="0"/>
          <w:numId w:val="1"/>
        </w:numPr>
        <w:jc w:val="both"/>
      </w:pPr>
      <w:r>
        <w:t>Internal i</w:t>
      </w:r>
      <w:r w:rsidR="00B177F5">
        <w:t xml:space="preserve">ncome must be transferred into the account from the original source over the timeframe agreed at the </w:t>
      </w:r>
      <w:proofErr w:type="gramStart"/>
      <w:r w:rsidR="00B177F5">
        <w:t>set up</w:t>
      </w:r>
      <w:proofErr w:type="gramEnd"/>
      <w:r w:rsidR="00B177F5">
        <w:t xml:space="preserve"> stage. This will be done by the Bursar’s Office / RAO based on the original approved instruction to set up the account (or when it was extended).</w:t>
      </w:r>
    </w:p>
    <w:p w14:paraId="269990BA" w14:textId="77777777" w:rsidR="00B177F5" w:rsidRDefault="00B177F5" w:rsidP="00B177F5">
      <w:pPr>
        <w:pStyle w:val="ListParagraph"/>
        <w:numPr>
          <w:ilvl w:val="0"/>
          <w:numId w:val="1"/>
        </w:numPr>
        <w:jc w:val="both"/>
      </w:pPr>
      <w:r>
        <w:t xml:space="preserve">Accounts will be closed on the earlier of the end date of the account and the cessation of employment of the PI (e.g. </w:t>
      </w:r>
      <w:proofErr w:type="gramStart"/>
      <w:r>
        <w:t>as a result of</w:t>
      </w:r>
      <w:proofErr w:type="gramEnd"/>
      <w:r>
        <w:t xml:space="preserve"> contract end, resignation, retirement etc.). </w:t>
      </w:r>
    </w:p>
    <w:p w14:paraId="6C51FC25" w14:textId="77777777" w:rsidR="00B177F5" w:rsidRDefault="00B177F5" w:rsidP="00B177F5">
      <w:pPr>
        <w:pStyle w:val="ListParagraph"/>
        <w:numPr>
          <w:ilvl w:val="0"/>
          <w:numId w:val="1"/>
        </w:numPr>
        <w:jc w:val="both"/>
      </w:pPr>
      <w:r>
        <w:t xml:space="preserve">Any surplus balance on the account upon closure, after providing for all outstanding financial commitments) will be returned to the original source of funding (on a pro-rata basis if necessary). </w:t>
      </w:r>
    </w:p>
    <w:p w14:paraId="204309B6" w14:textId="77777777" w:rsidR="00B177F5" w:rsidRDefault="00B177F5" w:rsidP="00B177F5">
      <w:pPr>
        <w:pStyle w:val="ListParagraph"/>
        <w:numPr>
          <w:ilvl w:val="0"/>
          <w:numId w:val="1"/>
        </w:numPr>
        <w:jc w:val="both"/>
      </w:pPr>
      <w:r>
        <w:t>Expenditure must only be incurred in supporting the PI’s research activity and in accordance with University, National and EU relevant policies, procedures and legislation. Any equipment purchased belongs to the University.</w:t>
      </w:r>
    </w:p>
    <w:p w14:paraId="46D83EBE" w14:textId="24320013" w:rsidR="00B177F5" w:rsidRDefault="00B177F5" w:rsidP="00B177F5">
      <w:pPr>
        <w:pStyle w:val="ListParagraph"/>
        <w:numPr>
          <w:ilvl w:val="0"/>
          <w:numId w:val="1"/>
        </w:numPr>
        <w:jc w:val="both"/>
      </w:pPr>
      <w:r>
        <w:t xml:space="preserve">Accounts will be monitored regularly and those accounts deemed dormant (i.e. no expenditure taking place within the last three years) will be closed post review. </w:t>
      </w:r>
    </w:p>
    <w:p w14:paraId="70EBDEA1" w14:textId="77777777" w:rsidR="00B177F5" w:rsidRPr="004F5EFA" w:rsidRDefault="00B177F5" w:rsidP="00B177F5">
      <w:pPr>
        <w:jc w:val="both"/>
        <w:rPr>
          <w:u w:val="single"/>
        </w:rPr>
      </w:pPr>
      <w:r w:rsidRPr="004F5EFA">
        <w:rPr>
          <w:u w:val="single"/>
        </w:rPr>
        <w:t>Appropriate</w:t>
      </w:r>
      <w:r>
        <w:rPr>
          <w:u w:val="single"/>
        </w:rPr>
        <w:t xml:space="preserve"> or permissible</w:t>
      </w:r>
      <w:r w:rsidRPr="004F5EFA">
        <w:rPr>
          <w:u w:val="single"/>
        </w:rPr>
        <w:t xml:space="preserve"> use of internal research funds</w:t>
      </w:r>
    </w:p>
    <w:p w14:paraId="23C8BE00" w14:textId="77777777" w:rsidR="00B177F5" w:rsidRDefault="00B177F5" w:rsidP="00B177F5">
      <w:pPr>
        <w:pStyle w:val="ListParagraph"/>
        <w:numPr>
          <w:ilvl w:val="0"/>
          <w:numId w:val="2"/>
        </w:numPr>
        <w:jc w:val="both"/>
      </w:pPr>
      <w:r>
        <w:t>Research administration and support.</w:t>
      </w:r>
    </w:p>
    <w:p w14:paraId="672DD50C" w14:textId="53889FF3" w:rsidR="00B177F5" w:rsidRDefault="00B177F5" w:rsidP="00B177F5">
      <w:pPr>
        <w:pStyle w:val="ListParagraph"/>
        <w:numPr>
          <w:ilvl w:val="0"/>
          <w:numId w:val="2"/>
        </w:numPr>
        <w:jc w:val="both"/>
      </w:pPr>
      <w:r>
        <w:t>PhD student stipend</w:t>
      </w:r>
      <w:r w:rsidR="00C756B9">
        <w:rPr>
          <w:rStyle w:val="FootnoteReference"/>
        </w:rPr>
        <w:footnoteReference w:id="8"/>
      </w:r>
      <w:r>
        <w:t xml:space="preserve">. </w:t>
      </w:r>
    </w:p>
    <w:p w14:paraId="64531F66" w14:textId="77777777" w:rsidR="00B177F5" w:rsidRDefault="00B177F5" w:rsidP="00B177F5">
      <w:pPr>
        <w:pStyle w:val="ListParagraph"/>
        <w:numPr>
          <w:ilvl w:val="0"/>
          <w:numId w:val="2"/>
        </w:numPr>
        <w:jc w:val="both"/>
      </w:pPr>
      <w:r>
        <w:t xml:space="preserve">Postdoctoral salary costs. </w:t>
      </w:r>
    </w:p>
    <w:p w14:paraId="63E8776D" w14:textId="77777777" w:rsidR="00B177F5" w:rsidRDefault="00B177F5" w:rsidP="00B177F5">
      <w:pPr>
        <w:pStyle w:val="ListParagraph"/>
        <w:numPr>
          <w:ilvl w:val="0"/>
          <w:numId w:val="2"/>
        </w:numPr>
        <w:jc w:val="both"/>
      </w:pPr>
      <w:r>
        <w:t>Travel to conferences and to meet with collaborators and research partners.</w:t>
      </w:r>
    </w:p>
    <w:p w14:paraId="683A7599" w14:textId="77777777" w:rsidR="00B177F5" w:rsidRDefault="00B177F5" w:rsidP="00B177F5">
      <w:pPr>
        <w:pStyle w:val="ListParagraph"/>
        <w:numPr>
          <w:ilvl w:val="0"/>
          <w:numId w:val="2"/>
        </w:numPr>
        <w:jc w:val="both"/>
      </w:pPr>
      <w:r>
        <w:t xml:space="preserve">Bridging funding to support a research team </w:t>
      </w:r>
      <w:proofErr w:type="gramStart"/>
      <w:r>
        <w:t>in between externally funded awards</w:t>
      </w:r>
      <w:proofErr w:type="gramEnd"/>
      <w:r>
        <w:t xml:space="preserve">. </w:t>
      </w:r>
    </w:p>
    <w:p w14:paraId="25BE6917" w14:textId="77777777" w:rsidR="00B177F5" w:rsidRDefault="00B177F5" w:rsidP="00B177F5">
      <w:pPr>
        <w:pStyle w:val="ListParagraph"/>
        <w:numPr>
          <w:ilvl w:val="0"/>
          <w:numId w:val="2"/>
        </w:numPr>
        <w:jc w:val="both"/>
      </w:pPr>
      <w:r>
        <w:t>Building research capacity.</w:t>
      </w:r>
    </w:p>
    <w:p w14:paraId="14D27086" w14:textId="77777777" w:rsidR="00B177F5" w:rsidRDefault="00B177F5" w:rsidP="00B177F5">
      <w:pPr>
        <w:pStyle w:val="ListParagraph"/>
        <w:numPr>
          <w:ilvl w:val="0"/>
          <w:numId w:val="2"/>
        </w:numPr>
        <w:jc w:val="both"/>
      </w:pPr>
      <w:r>
        <w:t xml:space="preserve">Indirect costs of research such as utilities, equipment maintenance &amp; repair, office supplies etc. </w:t>
      </w:r>
    </w:p>
    <w:p w14:paraId="68337DFF" w14:textId="77777777" w:rsidR="00B177F5" w:rsidRDefault="00B177F5" w:rsidP="00B177F5">
      <w:pPr>
        <w:pStyle w:val="ListParagraph"/>
        <w:numPr>
          <w:ilvl w:val="0"/>
          <w:numId w:val="2"/>
        </w:numPr>
        <w:jc w:val="both"/>
      </w:pPr>
      <w:r>
        <w:t xml:space="preserve">Modest hospitality costs wholly, necessarily and exclusively in relation to research activity. </w:t>
      </w:r>
    </w:p>
    <w:p w14:paraId="1A759E1E" w14:textId="77777777" w:rsidR="00B177F5" w:rsidRDefault="00B177F5" w:rsidP="00B177F5">
      <w:pPr>
        <w:pStyle w:val="ListParagraph"/>
        <w:numPr>
          <w:ilvl w:val="0"/>
          <w:numId w:val="2"/>
        </w:numPr>
        <w:jc w:val="both"/>
      </w:pPr>
      <w:r>
        <w:t>Seeding new areas of research.</w:t>
      </w:r>
    </w:p>
    <w:p w14:paraId="2D3FAFC1" w14:textId="77777777" w:rsidR="00B177F5" w:rsidRDefault="00B177F5" w:rsidP="00B177F5">
      <w:pPr>
        <w:pStyle w:val="ListParagraph"/>
        <w:numPr>
          <w:ilvl w:val="0"/>
          <w:numId w:val="2"/>
        </w:numPr>
        <w:jc w:val="both"/>
      </w:pPr>
      <w:r>
        <w:lastRenderedPageBreak/>
        <w:t xml:space="preserve">Research publications. </w:t>
      </w:r>
    </w:p>
    <w:p w14:paraId="7F464432" w14:textId="77777777" w:rsidR="00B177F5" w:rsidRPr="004F5EFA" w:rsidRDefault="00B177F5" w:rsidP="00B177F5">
      <w:pPr>
        <w:jc w:val="both"/>
        <w:rPr>
          <w:u w:val="single"/>
        </w:rPr>
      </w:pPr>
      <w:r w:rsidRPr="004F5EFA">
        <w:rPr>
          <w:u w:val="single"/>
        </w:rPr>
        <w:t>Inappropriate</w:t>
      </w:r>
      <w:r>
        <w:rPr>
          <w:u w:val="single"/>
        </w:rPr>
        <w:t xml:space="preserve"> or prohibited</w:t>
      </w:r>
      <w:r w:rsidRPr="004F5EFA">
        <w:rPr>
          <w:u w:val="single"/>
        </w:rPr>
        <w:t xml:space="preserve"> use of internal research funds</w:t>
      </w:r>
    </w:p>
    <w:p w14:paraId="45B31E23" w14:textId="77777777" w:rsidR="00B177F5" w:rsidRDefault="00B177F5" w:rsidP="00B177F5">
      <w:pPr>
        <w:pStyle w:val="ListParagraph"/>
        <w:numPr>
          <w:ilvl w:val="0"/>
          <w:numId w:val="3"/>
        </w:numPr>
        <w:jc w:val="both"/>
      </w:pPr>
      <w:r>
        <w:t>Any element of personal travel.</w:t>
      </w:r>
    </w:p>
    <w:p w14:paraId="0397F4D1" w14:textId="77777777" w:rsidR="00B177F5" w:rsidRDefault="00B177F5" w:rsidP="00B177F5">
      <w:pPr>
        <w:pStyle w:val="ListParagraph"/>
        <w:numPr>
          <w:ilvl w:val="0"/>
          <w:numId w:val="3"/>
        </w:numPr>
        <w:jc w:val="both"/>
      </w:pPr>
      <w:r>
        <w:t>Purchase of equipment for personal use.</w:t>
      </w:r>
    </w:p>
    <w:p w14:paraId="7797B011" w14:textId="77777777" w:rsidR="00B177F5" w:rsidRDefault="00B177F5" w:rsidP="00B177F5">
      <w:pPr>
        <w:pStyle w:val="ListParagraph"/>
        <w:numPr>
          <w:ilvl w:val="0"/>
          <w:numId w:val="3"/>
        </w:numPr>
        <w:jc w:val="both"/>
      </w:pPr>
      <w:r>
        <w:t xml:space="preserve">Hospitality above modest levels e.g. meals and accommodation provided should be within government subsistence rates. </w:t>
      </w:r>
    </w:p>
    <w:p w14:paraId="1236D394" w14:textId="023F7D92" w:rsidR="00E510ED" w:rsidRDefault="00E510ED" w:rsidP="00B177F5">
      <w:pPr>
        <w:pStyle w:val="ListParagraph"/>
        <w:numPr>
          <w:ilvl w:val="0"/>
          <w:numId w:val="3"/>
        </w:numPr>
        <w:jc w:val="both"/>
      </w:pPr>
      <w:r>
        <w:t xml:space="preserve">Teaching buy out – funds for this activity should </w:t>
      </w:r>
      <w:r w:rsidR="00C756B9">
        <w:t>remain i</w:t>
      </w:r>
      <w:r>
        <w:t>n the D account</w:t>
      </w:r>
      <w:r w:rsidR="00C756B9">
        <w:rPr>
          <w:rStyle w:val="FootnoteReference"/>
        </w:rPr>
        <w:footnoteReference w:id="9"/>
      </w:r>
      <w:r w:rsidR="00C756B9">
        <w:t>.</w:t>
      </w:r>
    </w:p>
    <w:p w14:paraId="114A7A95" w14:textId="0196D35A" w:rsidR="00B177F5" w:rsidRDefault="00B177F5" w:rsidP="00B177F5">
      <w:pPr>
        <w:pStyle w:val="ListParagraph"/>
        <w:numPr>
          <w:ilvl w:val="0"/>
          <w:numId w:val="3"/>
        </w:numPr>
        <w:jc w:val="both"/>
      </w:pPr>
      <w:r>
        <w:t>Bad debts.</w:t>
      </w:r>
    </w:p>
    <w:p w14:paraId="714D6A16" w14:textId="77777777" w:rsidR="00B177F5" w:rsidRDefault="00B177F5"/>
    <w:tbl>
      <w:tblPr>
        <w:tblStyle w:val="TableGrid"/>
        <w:tblW w:w="0" w:type="auto"/>
        <w:tblLook w:val="04A0" w:firstRow="1" w:lastRow="0" w:firstColumn="1" w:lastColumn="0" w:noHBand="0" w:noVBand="1"/>
      </w:tblPr>
      <w:tblGrid>
        <w:gridCol w:w="4508"/>
        <w:gridCol w:w="4508"/>
      </w:tblGrid>
      <w:tr w:rsidR="00B177F5" w14:paraId="0CDF56AC" w14:textId="77777777" w:rsidTr="00681F64">
        <w:tc>
          <w:tcPr>
            <w:tcW w:w="9016" w:type="dxa"/>
            <w:gridSpan w:val="2"/>
          </w:tcPr>
          <w:p w14:paraId="41EBC487" w14:textId="77777777" w:rsidR="00B177F5" w:rsidRDefault="00B177F5">
            <w:r>
              <w:t xml:space="preserve">I have read and understood the UMT approved procedure for the financial management of internally funded research accounts. I agree to only use the funds within this account for appropriate / permission use as outlined above. </w:t>
            </w:r>
          </w:p>
        </w:tc>
      </w:tr>
      <w:tr w:rsidR="00B177F5" w14:paraId="79CF68F8" w14:textId="77777777" w:rsidTr="00B177F5">
        <w:tc>
          <w:tcPr>
            <w:tcW w:w="4508" w:type="dxa"/>
          </w:tcPr>
          <w:p w14:paraId="6F0CBFFA" w14:textId="77777777" w:rsidR="00B177F5" w:rsidRDefault="00B177F5">
            <w:r>
              <w:t>Proposed budget holders Signature</w:t>
            </w:r>
          </w:p>
        </w:tc>
        <w:tc>
          <w:tcPr>
            <w:tcW w:w="4508" w:type="dxa"/>
          </w:tcPr>
          <w:p w14:paraId="572DBC33" w14:textId="77777777" w:rsidR="00B177F5" w:rsidRDefault="00B177F5"/>
          <w:p w14:paraId="1099DD67" w14:textId="77777777" w:rsidR="00B177F5" w:rsidRDefault="00B177F5"/>
        </w:tc>
      </w:tr>
      <w:tr w:rsidR="00B177F5" w14:paraId="59FA2227" w14:textId="77777777" w:rsidTr="00B177F5">
        <w:tc>
          <w:tcPr>
            <w:tcW w:w="4508" w:type="dxa"/>
          </w:tcPr>
          <w:p w14:paraId="24FAE6E9" w14:textId="77777777" w:rsidR="00B177F5" w:rsidRDefault="00B177F5">
            <w:r>
              <w:t xml:space="preserve">Date </w:t>
            </w:r>
          </w:p>
        </w:tc>
        <w:tc>
          <w:tcPr>
            <w:tcW w:w="4508" w:type="dxa"/>
          </w:tcPr>
          <w:p w14:paraId="48793303" w14:textId="77777777" w:rsidR="00B177F5" w:rsidRDefault="00B177F5"/>
          <w:p w14:paraId="6CA6E708" w14:textId="77777777" w:rsidR="00B177F5" w:rsidRDefault="00B177F5"/>
        </w:tc>
      </w:tr>
    </w:tbl>
    <w:p w14:paraId="6BFD22EF" w14:textId="32ED0144" w:rsidR="00631ED8" w:rsidRDefault="00631ED8"/>
    <w:tbl>
      <w:tblPr>
        <w:tblStyle w:val="TableGrid"/>
        <w:tblW w:w="0" w:type="auto"/>
        <w:tblLook w:val="04A0" w:firstRow="1" w:lastRow="0" w:firstColumn="1" w:lastColumn="0" w:noHBand="0" w:noVBand="1"/>
      </w:tblPr>
      <w:tblGrid>
        <w:gridCol w:w="4531"/>
        <w:gridCol w:w="4395"/>
      </w:tblGrid>
      <w:tr w:rsidR="00A6744B" w14:paraId="6F57D5EF" w14:textId="77777777" w:rsidTr="009E6BAB">
        <w:tc>
          <w:tcPr>
            <w:tcW w:w="8926" w:type="dxa"/>
            <w:gridSpan w:val="2"/>
          </w:tcPr>
          <w:p w14:paraId="36156F33" w14:textId="16F284F7" w:rsidR="00A6744B" w:rsidRDefault="00A6744B">
            <w:r>
              <w:t>I confirm that the D account has sufficient budget to cover this transfer in the current fina</w:t>
            </w:r>
            <w:r w:rsidR="00C756B9">
              <w:t>ncial year and that future year</w:t>
            </w:r>
            <w:r>
              <w:t xml:space="preserve"> commitments will be included in the annual budget and will be a first call on discretionary budgets in those years. </w:t>
            </w:r>
          </w:p>
        </w:tc>
      </w:tr>
      <w:tr w:rsidR="00E510ED" w14:paraId="6021BEAD" w14:textId="77777777" w:rsidTr="00E510ED">
        <w:tc>
          <w:tcPr>
            <w:tcW w:w="4531" w:type="dxa"/>
          </w:tcPr>
          <w:p w14:paraId="17B72CEF" w14:textId="6369432F" w:rsidR="00E510ED" w:rsidRDefault="00E510ED">
            <w:r>
              <w:t xml:space="preserve">College Finance &amp; Business Manager’s Signature </w:t>
            </w:r>
          </w:p>
        </w:tc>
        <w:tc>
          <w:tcPr>
            <w:tcW w:w="4395" w:type="dxa"/>
          </w:tcPr>
          <w:p w14:paraId="5D08D5DC" w14:textId="77777777" w:rsidR="00E510ED" w:rsidRDefault="00E510ED"/>
          <w:p w14:paraId="69439115" w14:textId="3B4EE736" w:rsidR="00A6744B" w:rsidRDefault="00A6744B"/>
        </w:tc>
      </w:tr>
      <w:tr w:rsidR="00E510ED" w14:paraId="1E90170A" w14:textId="77777777" w:rsidTr="00E510ED">
        <w:tc>
          <w:tcPr>
            <w:tcW w:w="4531" w:type="dxa"/>
          </w:tcPr>
          <w:p w14:paraId="15C76C81" w14:textId="474BA834" w:rsidR="00E510ED" w:rsidRDefault="00E510ED">
            <w:r>
              <w:t>Date</w:t>
            </w:r>
          </w:p>
        </w:tc>
        <w:tc>
          <w:tcPr>
            <w:tcW w:w="4395" w:type="dxa"/>
          </w:tcPr>
          <w:p w14:paraId="2F5192E6" w14:textId="77777777" w:rsidR="00E510ED" w:rsidRDefault="00E510ED"/>
          <w:p w14:paraId="1E9A3FD8" w14:textId="3321B60B" w:rsidR="00A6744B" w:rsidRDefault="00A6744B"/>
        </w:tc>
      </w:tr>
    </w:tbl>
    <w:p w14:paraId="5CC7FCD2" w14:textId="3E5ADFB2" w:rsidR="00E510ED" w:rsidRDefault="00E510ED"/>
    <w:tbl>
      <w:tblPr>
        <w:tblStyle w:val="TableGrid"/>
        <w:tblW w:w="0" w:type="auto"/>
        <w:tblLook w:val="04A0" w:firstRow="1" w:lastRow="0" w:firstColumn="1" w:lastColumn="0" w:noHBand="0" w:noVBand="1"/>
      </w:tblPr>
      <w:tblGrid>
        <w:gridCol w:w="4508"/>
        <w:gridCol w:w="4508"/>
      </w:tblGrid>
      <w:tr w:rsidR="00B177F5" w14:paraId="410906FD" w14:textId="77777777" w:rsidTr="00817C4F">
        <w:tc>
          <w:tcPr>
            <w:tcW w:w="9016" w:type="dxa"/>
            <w:gridSpan w:val="2"/>
          </w:tcPr>
          <w:p w14:paraId="693212D3" w14:textId="77777777" w:rsidR="00B177F5" w:rsidRPr="00B177F5" w:rsidRDefault="00B177F5">
            <w:pPr>
              <w:rPr>
                <w:i/>
              </w:rPr>
            </w:pPr>
            <w:r w:rsidRPr="00B177F5">
              <w:rPr>
                <w:i/>
              </w:rPr>
              <w:t xml:space="preserve">For completion by the Bursar’s Office </w:t>
            </w:r>
          </w:p>
        </w:tc>
      </w:tr>
      <w:tr w:rsidR="00B177F5" w14:paraId="6109843A" w14:textId="77777777" w:rsidTr="00B177F5">
        <w:tc>
          <w:tcPr>
            <w:tcW w:w="4508" w:type="dxa"/>
          </w:tcPr>
          <w:p w14:paraId="125DE5B0" w14:textId="77777777" w:rsidR="00B177F5" w:rsidRDefault="00B177F5">
            <w:r>
              <w:t xml:space="preserve">Bursar’s approval (or nominee) to proceed with account set up </w:t>
            </w:r>
          </w:p>
        </w:tc>
        <w:tc>
          <w:tcPr>
            <w:tcW w:w="4508" w:type="dxa"/>
          </w:tcPr>
          <w:p w14:paraId="3741593F" w14:textId="77777777" w:rsidR="00B177F5" w:rsidRDefault="00B177F5"/>
        </w:tc>
      </w:tr>
      <w:tr w:rsidR="00B177F5" w14:paraId="7C1ECB20" w14:textId="77777777" w:rsidTr="00B177F5">
        <w:tc>
          <w:tcPr>
            <w:tcW w:w="4508" w:type="dxa"/>
          </w:tcPr>
          <w:p w14:paraId="452283B4" w14:textId="77777777" w:rsidR="00B177F5" w:rsidRDefault="00B177F5">
            <w:r>
              <w:t>Date</w:t>
            </w:r>
          </w:p>
        </w:tc>
        <w:tc>
          <w:tcPr>
            <w:tcW w:w="4508" w:type="dxa"/>
          </w:tcPr>
          <w:p w14:paraId="58237A0A" w14:textId="77777777" w:rsidR="00B177F5" w:rsidRDefault="00B177F5"/>
          <w:p w14:paraId="640DAFD1" w14:textId="77777777" w:rsidR="00B177F5" w:rsidRDefault="00B177F5"/>
        </w:tc>
      </w:tr>
      <w:tr w:rsidR="00B177F5" w14:paraId="22A0227E" w14:textId="77777777" w:rsidTr="00B177F5">
        <w:tc>
          <w:tcPr>
            <w:tcW w:w="4508" w:type="dxa"/>
          </w:tcPr>
          <w:p w14:paraId="44638189" w14:textId="77777777" w:rsidR="00B177F5" w:rsidRDefault="00B177F5">
            <w:r>
              <w:t xml:space="preserve">Account set up by </w:t>
            </w:r>
          </w:p>
        </w:tc>
        <w:tc>
          <w:tcPr>
            <w:tcW w:w="4508" w:type="dxa"/>
          </w:tcPr>
          <w:p w14:paraId="386D48CD" w14:textId="77777777" w:rsidR="00B177F5" w:rsidRDefault="00B177F5"/>
          <w:p w14:paraId="538EA6C1" w14:textId="77777777" w:rsidR="00B177F5" w:rsidRDefault="00B177F5"/>
        </w:tc>
      </w:tr>
      <w:tr w:rsidR="00B177F5" w14:paraId="2B71DA6F" w14:textId="77777777" w:rsidTr="00B177F5">
        <w:tc>
          <w:tcPr>
            <w:tcW w:w="4508" w:type="dxa"/>
          </w:tcPr>
          <w:p w14:paraId="7457F038" w14:textId="77777777" w:rsidR="00B177F5" w:rsidRDefault="00B177F5">
            <w:r>
              <w:t xml:space="preserve">Date </w:t>
            </w:r>
          </w:p>
        </w:tc>
        <w:tc>
          <w:tcPr>
            <w:tcW w:w="4508" w:type="dxa"/>
          </w:tcPr>
          <w:p w14:paraId="6CA79A3D" w14:textId="77777777" w:rsidR="00B177F5" w:rsidRDefault="00B177F5"/>
          <w:p w14:paraId="74D506C6" w14:textId="77777777" w:rsidR="00B177F5" w:rsidRDefault="00B177F5"/>
        </w:tc>
      </w:tr>
    </w:tbl>
    <w:p w14:paraId="30FC1EFA" w14:textId="77777777" w:rsidR="00B177F5" w:rsidRDefault="00B177F5"/>
    <w:sectPr w:rsidR="00B177F5" w:rsidSect="00D57AED">
      <w:headerReference w:type="default" r:id="rId11"/>
      <w:footerReference w:type="default" r:id="rId12"/>
      <w:headerReference w:type="first" r:id="rId13"/>
      <w:footerReference w:type="first" r:id="rId14"/>
      <w:pgSz w:w="11906" w:h="16838"/>
      <w:pgMar w:top="567" w:right="1191" w:bottom="68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5650" w14:textId="77777777" w:rsidR="00417C8B" w:rsidRDefault="00417C8B" w:rsidP="00EC1630">
      <w:pPr>
        <w:spacing w:after="0" w:line="240" w:lineRule="auto"/>
      </w:pPr>
      <w:r>
        <w:separator/>
      </w:r>
    </w:p>
  </w:endnote>
  <w:endnote w:type="continuationSeparator" w:id="0">
    <w:p w14:paraId="796E2CDD" w14:textId="77777777" w:rsidR="00417C8B" w:rsidRDefault="00417C8B" w:rsidP="00EC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486856"/>
      <w:docPartObj>
        <w:docPartGallery w:val="Page Numbers (Bottom of Page)"/>
        <w:docPartUnique/>
      </w:docPartObj>
    </w:sdtPr>
    <w:sdtEndPr>
      <w:rPr>
        <w:color w:val="7F7F7F" w:themeColor="background1" w:themeShade="7F"/>
        <w:spacing w:val="60"/>
      </w:rPr>
    </w:sdtEndPr>
    <w:sdtContent>
      <w:p w14:paraId="39989127" w14:textId="41D381A8" w:rsidR="00B177F5" w:rsidRDefault="00B177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C07D1" w:rsidRPr="00EC07D1">
          <w:rPr>
            <w:b/>
            <w:bCs/>
            <w:noProof/>
          </w:rPr>
          <w:t>2</w:t>
        </w:r>
        <w:r>
          <w:rPr>
            <w:b/>
            <w:bCs/>
            <w:noProof/>
          </w:rPr>
          <w:fldChar w:fldCharType="end"/>
        </w:r>
        <w:r>
          <w:rPr>
            <w:b/>
            <w:bCs/>
          </w:rPr>
          <w:t xml:space="preserve"> | </w:t>
        </w:r>
        <w:r>
          <w:rPr>
            <w:color w:val="7F7F7F" w:themeColor="background1" w:themeShade="7F"/>
            <w:spacing w:val="60"/>
          </w:rPr>
          <w:t>Page</w:t>
        </w:r>
        <w:r w:rsidR="003A73A3">
          <w:rPr>
            <w:color w:val="7F7F7F" w:themeColor="background1" w:themeShade="7F"/>
            <w:spacing w:val="60"/>
          </w:rPr>
          <w:t xml:space="preserve"> V</w:t>
        </w:r>
        <w:r w:rsidR="00A6744B">
          <w:rPr>
            <w:color w:val="7F7F7F" w:themeColor="background1" w:themeShade="7F"/>
            <w:spacing w:val="60"/>
          </w:rPr>
          <w:t>2</w:t>
        </w:r>
        <w:r w:rsidR="003A73A3">
          <w:rPr>
            <w:color w:val="7F7F7F" w:themeColor="background1" w:themeShade="7F"/>
            <w:spacing w:val="60"/>
          </w:rPr>
          <w:t xml:space="preserve"> </w:t>
        </w:r>
        <w:r w:rsidR="00A6744B">
          <w:rPr>
            <w:color w:val="7F7F7F" w:themeColor="background1" w:themeShade="7F"/>
            <w:spacing w:val="60"/>
          </w:rPr>
          <w:t>August 2022</w:t>
        </w:r>
      </w:p>
    </w:sdtContent>
  </w:sdt>
  <w:p w14:paraId="2D0556FE" w14:textId="77777777" w:rsidR="00B177F5" w:rsidRDefault="00B1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9F2E6C86333647488DDD97E4ECE7708D"/>
      </w:placeholder>
      <w:temporary/>
      <w:showingPlcHdr/>
      <w15:appearance w15:val="hidden"/>
    </w:sdtPr>
    <w:sdtEndPr/>
    <w:sdtContent>
      <w:p w14:paraId="44954D44" w14:textId="77777777" w:rsidR="00307C8A" w:rsidRDefault="00307C8A">
        <w:pPr>
          <w:pStyle w:val="Footer"/>
        </w:pPr>
        <w:r>
          <w:t>[Type here]</w:t>
        </w:r>
      </w:p>
    </w:sdtContent>
  </w:sdt>
  <w:p w14:paraId="539635A8" w14:textId="77777777" w:rsidR="00307C8A" w:rsidRDefault="0030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48897" w14:textId="77777777" w:rsidR="00417C8B" w:rsidRDefault="00417C8B" w:rsidP="00EC1630">
      <w:pPr>
        <w:spacing w:after="0" w:line="240" w:lineRule="auto"/>
      </w:pPr>
      <w:r>
        <w:separator/>
      </w:r>
    </w:p>
  </w:footnote>
  <w:footnote w:type="continuationSeparator" w:id="0">
    <w:p w14:paraId="7E755A25" w14:textId="77777777" w:rsidR="00417C8B" w:rsidRDefault="00417C8B" w:rsidP="00EC1630">
      <w:pPr>
        <w:spacing w:after="0" w:line="240" w:lineRule="auto"/>
      </w:pPr>
      <w:r>
        <w:continuationSeparator/>
      </w:r>
    </w:p>
  </w:footnote>
  <w:footnote w:id="1">
    <w:p w14:paraId="6EDB55C7" w14:textId="089DAA3C" w:rsidR="00087FEE" w:rsidRDefault="00087FEE" w:rsidP="00087FEE">
      <w:pPr>
        <w:pStyle w:val="FootnoteText"/>
      </w:pPr>
      <w:r>
        <w:rPr>
          <w:rStyle w:val="FootnoteReference"/>
        </w:rPr>
        <w:footnoteRef/>
      </w:r>
      <w:r>
        <w:t xml:space="preserve"> Include a logical description for the account which will distinguish it from other research accounts</w:t>
      </w:r>
      <w:r w:rsidR="00E510ED">
        <w:t>.</w:t>
      </w:r>
    </w:p>
  </w:footnote>
  <w:footnote w:id="2">
    <w:p w14:paraId="6861B2B8" w14:textId="151D5B52" w:rsidR="00E523FB" w:rsidRDefault="00E523FB">
      <w:pPr>
        <w:pStyle w:val="FootnoteText"/>
      </w:pPr>
      <w:r>
        <w:rPr>
          <w:rStyle w:val="FootnoteReference"/>
        </w:rPr>
        <w:footnoteRef/>
      </w:r>
      <w:r w:rsidR="00E510ED">
        <w:t xml:space="preserve"> Please complete if a</w:t>
      </w:r>
      <w:r>
        <w:t>pplicable to your account</w:t>
      </w:r>
      <w:r w:rsidR="00E510ED">
        <w:t>.</w:t>
      </w:r>
    </w:p>
  </w:footnote>
  <w:footnote w:id="3">
    <w:p w14:paraId="7C9A13ED" w14:textId="7BC0DB96" w:rsidR="00EC1630" w:rsidRDefault="00EC1630">
      <w:pPr>
        <w:pStyle w:val="FootnoteText"/>
      </w:pPr>
      <w:r>
        <w:rPr>
          <w:rStyle w:val="FootnoteReference"/>
        </w:rPr>
        <w:footnoteRef/>
      </w:r>
      <w:r>
        <w:t xml:space="preserve"> It is recommended that accounts are set up for as short a period as possible and only exceptionally for a period longer than 3 years. </w:t>
      </w:r>
      <w:r w:rsidR="00E510ED">
        <w:t xml:space="preserve">The start and end date must be aligned with the expenditure pattern. </w:t>
      </w:r>
    </w:p>
  </w:footnote>
  <w:footnote w:id="4">
    <w:p w14:paraId="42AC1E99" w14:textId="77777777" w:rsidR="002748A2" w:rsidRDefault="002748A2" w:rsidP="002748A2">
      <w:pPr>
        <w:pStyle w:val="FootnoteText"/>
      </w:pPr>
      <w:r>
        <w:rPr>
          <w:rStyle w:val="FootnoteReference"/>
        </w:rPr>
        <w:footnoteRef/>
      </w:r>
      <w:r>
        <w:t xml:space="preserve"> The D account will be debited, by the Bursar’s office.</w:t>
      </w:r>
    </w:p>
  </w:footnote>
  <w:footnote w:id="5">
    <w:p w14:paraId="601EAA6C" w14:textId="77777777" w:rsidR="002748A2" w:rsidRDefault="002748A2" w:rsidP="002748A2">
      <w:pPr>
        <w:pStyle w:val="FootnoteText"/>
      </w:pPr>
      <w:r>
        <w:rPr>
          <w:rStyle w:val="FootnoteReference"/>
        </w:rPr>
        <w:footnoteRef/>
      </w:r>
      <w:r>
        <w:t xml:space="preserve"> Year 1 transfer from the D account will take place as soon as the account has been set up. Year 2 and future year transfers will take place as near as possible to 1</w:t>
      </w:r>
      <w:r w:rsidRPr="00107D22">
        <w:rPr>
          <w:vertAlign w:val="superscript"/>
        </w:rPr>
        <w:t>st</w:t>
      </w:r>
      <w:r>
        <w:t xml:space="preserve"> October each year, i.e. at the start of the financial year. </w:t>
      </w:r>
    </w:p>
  </w:footnote>
  <w:footnote w:id="6">
    <w:p w14:paraId="71A676D6" w14:textId="29790A0E" w:rsidR="000E0AAA" w:rsidRDefault="000E0AAA">
      <w:pPr>
        <w:pStyle w:val="FootnoteText"/>
      </w:pPr>
      <w:r>
        <w:rPr>
          <w:rStyle w:val="FootnoteReference"/>
        </w:rPr>
        <w:footnoteRef/>
      </w:r>
      <w:r>
        <w:t xml:space="preserve"> If the breakdown of expenditure is not </w:t>
      </w:r>
      <w:r w:rsidR="00AB62BC">
        <w:t>known</w:t>
      </w:r>
      <w:r>
        <w:t xml:space="preserve"> at time of request it is recommended that the full budget be put into the non-pay category. This account</w:t>
      </w:r>
      <w:r w:rsidR="00E30674">
        <w:t xml:space="preserve"> therefore</w:t>
      </w:r>
      <w:r>
        <w:t xml:space="preserve"> will not be linked to CORE at setup stage. This will need to be amended</w:t>
      </w:r>
      <w:r w:rsidR="00E30674">
        <w:t>, in the future,</w:t>
      </w:r>
      <w:r>
        <w:t xml:space="preserve"> if staff are to be hired against the account. </w:t>
      </w:r>
    </w:p>
  </w:footnote>
  <w:footnote w:id="7">
    <w:p w14:paraId="1A29EDED" w14:textId="77777777" w:rsidR="00B177F5" w:rsidRDefault="00B177F5" w:rsidP="00B177F5">
      <w:pPr>
        <w:pStyle w:val="FootnoteText"/>
      </w:pPr>
      <w:r>
        <w:rPr>
          <w:rStyle w:val="FootnoteReference"/>
        </w:rPr>
        <w:footnoteRef/>
      </w:r>
      <w:r>
        <w:t xml:space="preserve"> Current and retired members of staff are research active if they meet at least one of the following criteria: (</w:t>
      </w:r>
      <w:proofErr w:type="spellStart"/>
      <w:r>
        <w:t>i</w:t>
      </w:r>
      <w:proofErr w:type="spellEnd"/>
      <w:r>
        <w:t>) In receipt of external research funding in their own name; (ii) A NUI Galway referenced publication within the last five years; (iii) The supervisor of a current PhD or research masters fee paying student; (iv) Have submitted an application for external research funding within the last two years.</w:t>
      </w:r>
    </w:p>
  </w:footnote>
  <w:footnote w:id="8">
    <w:p w14:paraId="3B6D0911" w14:textId="59287F4D" w:rsidR="00C756B9" w:rsidRDefault="00C756B9">
      <w:pPr>
        <w:pStyle w:val="FootnoteText"/>
      </w:pPr>
      <w:r>
        <w:rPr>
          <w:rStyle w:val="FootnoteReference"/>
        </w:rPr>
        <w:footnoteRef/>
      </w:r>
      <w:r>
        <w:t xml:space="preserve"> Fees removed in-line with subsequent PhD procedure approved.</w:t>
      </w:r>
    </w:p>
  </w:footnote>
  <w:footnote w:id="9">
    <w:p w14:paraId="58C0FCB0" w14:textId="2887FEB5" w:rsidR="00C756B9" w:rsidRDefault="00C756B9">
      <w:pPr>
        <w:pStyle w:val="FootnoteText"/>
      </w:pPr>
      <w:r>
        <w:rPr>
          <w:rStyle w:val="FootnoteReference"/>
        </w:rPr>
        <w:footnoteRef/>
      </w:r>
      <w:r>
        <w:t xml:space="preserve"> Added August 22 based on experience of operating RII account</w:t>
      </w:r>
      <w:r w:rsidR="005B7A6B">
        <w:t>s</w:t>
      </w:r>
      <w:r>
        <w:t xml:space="preserve"> during 21/22.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32" w:type="dxa"/>
      <w:tblInd w:w="-1106" w:type="dxa"/>
      <w:tblLook w:val="04A0" w:firstRow="1" w:lastRow="0" w:firstColumn="1" w:lastColumn="0" w:noHBand="0" w:noVBand="1"/>
    </w:tblPr>
    <w:tblGrid>
      <w:gridCol w:w="2487"/>
      <w:gridCol w:w="8845"/>
    </w:tblGrid>
    <w:tr w:rsidR="00AA01ED" w:rsidRPr="005655F2" w14:paraId="0798DD8C" w14:textId="77777777" w:rsidTr="00D8112E">
      <w:trPr>
        <w:trHeight w:val="580"/>
      </w:trPr>
      <w:tc>
        <w:tcPr>
          <w:tcW w:w="2487" w:type="dxa"/>
        </w:tcPr>
        <w:p w14:paraId="0E5A4F25" w14:textId="77777777" w:rsidR="00AA01ED" w:rsidRPr="005655F2" w:rsidRDefault="00AA01ED" w:rsidP="00AA01ED">
          <w:pPr>
            <w:spacing w:after="0" w:line="240" w:lineRule="auto"/>
            <w:jc w:val="center"/>
            <w:rPr>
              <w:rFonts w:ascii="Palatino Linotype" w:eastAsia="Times New Roman" w:hAnsi="Palatino Linotype" w:cs="Times New Roman"/>
              <w:sz w:val="24"/>
              <w:szCs w:val="24"/>
            </w:rPr>
          </w:pPr>
        </w:p>
      </w:tc>
      <w:tc>
        <w:tcPr>
          <w:tcW w:w="8845" w:type="dxa"/>
        </w:tcPr>
        <w:p w14:paraId="399AED92" w14:textId="77777777" w:rsidR="00AA01ED" w:rsidRPr="005655F2" w:rsidRDefault="00AA01ED" w:rsidP="00AA01ED">
          <w:pPr>
            <w:spacing w:after="0" w:line="240" w:lineRule="auto"/>
            <w:jc w:val="right"/>
            <w:rPr>
              <w:rFonts w:ascii="Palatino Linotype" w:eastAsia="Times New Roman" w:hAnsi="Palatino Linotype" w:cs="Times New Roman"/>
              <w:b/>
              <w:color w:val="69075A"/>
              <w:sz w:val="24"/>
              <w:szCs w:val="24"/>
            </w:rPr>
          </w:pPr>
        </w:p>
      </w:tc>
    </w:tr>
  </w:tbl>
  <w:p w14:paraId="0E77FFBB" w14:textId="77777777" w:rsidR="00AA01ED" w:rsidRDefault="00AA01ED" w:rsidP="00AA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E8AC" w14:textId="5533FEFB" w:rsidR="00AA01ED" w:rsidRPr="00D57AED" w:rsidRDefault="00D57AED" w:rsidP="00D57AED">
    <w:pPr>
      <w:pStyle w:val="Header"/>
    </w:pPr>
    <w:r>
      <w:rPr>
        <w:noProof/>
        <w:lang w:eastAsia="en-IE"/>
      </w:rPr>
      <w:drawing>
        <wp:inline distT="0" distB="0" distL="0" distR="0" wp14:anchorId="46C9B9A7" wp14:editId="4B6D2F74">
          <wp:extent cx="2619375" cy="647700"/>
          <wp:effectExtent l="0" t="0" r="9525" b="0"/>
          <wp:docPr id="1" name="Picture 1" descr="cid:d98fc855-961f-4ed6-a347-f54818f3fe00"/>
          <wp:cNvGraphicFramePr/>
          <a:graphic xmlns:a="http://schemas.openxmlformats.org/drawingml/2006/main">
            <a:graphicData uri="http://schemas.openxmlformats.org/drawingml/2006/picture">
              <pic:pic xmlns:pic="http://schemas.openxmlformats.org/drawingml/2006/picture">
                <pic:nvPicPr>
                  <pic:cNvPr id="1" name="Picture 1" descr="cid:d98fc855-961f-4ed6-a347-f54818f3fe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50B9"/>
    <w:multiLevelType w:val="hybridMultilevel"/>
    <w:tmpl w:val="FCAC0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1A526A3"/>
    <w:multiLevelType w:val="hybridMultilevel"/>
    <w:tmpl w:val="E02A6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C0E6C59"/>
    <w:multiLevelType w:val="hybridMultilevel"/>
    <w:tmpl w:val="B7E8D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4671101">
    <w:abstractNumId w:val="1"/>
  </w:num>
  <w:num w:numId="2" w16cid:durableId="475415071">
    <w:abstractNumId w:val="0"/>
  </w:num>
  <w:num w:numId="3" w16cid:durableId="195143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B"/>
    <w:rsid w:val="000108BB"/>
    <w:rsid w:val="0007400D"/>
    <w:rsid w:val="000845EF"/>
    <w:rsid w:val="00087FEE"/>
    <w:rsid w:val="00097261"/>
    <w:rsid w:val="000C54D6"/>
    <w:rsid w:val="000D0A94"/>
    <w:rsid w:val="000E0AAA"/>
    <w:rsid w:val="00107D22"/>
    <w:rsid w:val="00247177"/>
    <w:rsid w:val="002748A2"/>
    <w:rsid w:val="00307C8A"/>
    <w:rsid w:val="003215FA"/>
    <w:rsid w:val="00337880"/>
    <w:rsid w:val="0036215C"/>
    <w:rsid w:val="00367D58"/>
    <w:rsid w:val="003A73A3"/>
    <w:rsid w:val="003C461D"/>
    <w:rsid w:val="003E4FE0"/>
    <w:rsid w:val="00417C8B"/>
    <w:rsid w:val="00445613"/>
    <w:rsid w:val="00447DAB"/>
    <w:rsid w:val="005202F4"/>
    <w:rsid w:val="0055239D"/>
    <w:rsid w:val="005B7A6B"/>
    <w:rsid w:val="00611761"/>
    <w:rsid w:val="00631ED8"/>
    <w:rsid w:val="00676B6E"/>
    <w:rsid w:val="00683AA3"/>
    <w:rsid w:val="00764F7E"/>
    <w:rsid w:val="007A2CE8"/>
    <w:rsid w:val="00846C90"/>
    <w:rsid w:val="0087499A"/>
    <w:rsid w:val="008B0FD9"/>
    <w:rsid w:val="009125D5"/>
    <w:rsid w:val="009B3318"/>
    <w:rsid w:val="00A37F84"/>
    <w:rsid w:val="00A51985"/>
    <w:rsid w:val="00A6744B"/>
    <w:rsid w:val="00A754D3"/>
    <w:rsid w:val="00AA01ED"/>
    <w:rsid w:val="00AA1409"/>
    <w:rsid w:val="00AB19A5"/>
    <w:rsid w:val="00AB2FCE"/>
    <w:rsid w:val="00AB62BC"/>
    <w:rsid w:val="00AE4331"/>
    <w:rsid w:val="00B1616E"/>
    <w:rsid w:val="00B177F5"/>
    <w:rsid w:val="00B33073"/>
    <w:rsid w:val="00BF119B"/>
    <w:rsid w:val="00C37C28"/>
    <w:rsid w:val="00C756B9"/>
    <w:rsid w:val="00CE7AE4"/>
    <w:rsid w:val="00CF4BF3"/>
    <w:rsid w:val="00D14AA0"/>
    <w:rsid w:val="00D57AED"/>
    <w:rsid w:val="00DF4AB8"/>
    <w:rsid w:val="00E00273"/>
    <w:rsid w:val="00E112DD"/>
    <w:rsid w:val="00E30674"/>
    <w:rsid w:val="00E446D7"/>
    <w:rsid w:val="00E510ED"/>
    <w:rsid w:val="00E523FB"/>
    <w:rsid w:val="00E63B40"/>
    <w:rsid w:val="00EA600A"/>
    <w:rsid w:val="00EC07D1"/>
    <w:rsid w:val="00EC1630"/>
    <w:rsid w:val="00F03566"/>
    <w:rsid w:val="00F3771A"/>
    <w:rsid w:val="00F51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8FB2"/>
  <w15:chartTrackingRefBased/>
  <w15:docId w15:val="{C040839D-B41A-442E-91FF-3C38FF8D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1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1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630"/>
    <w:rPr>
      <w:sz w:val="20"/>
      <w:szCs w:val="20"/>
    </w:rPr>
  </w:style>
  <w:style w:type="character" w:styleId="FootnoteReference">
    <w:name w:val="footnote reference"/>
    <w:basedOn w:val="DefaultParagraphFont"/>
    <w:uiPriority w:val="99"/>
    <w:semiHidden/>
    <w:unhideWhenUsed/>
    <w:rsid w:val="00EC1630"/>
    <w:rPr>
      <w:vertAlign w:val="superscript"/>
    </w:rPr>
  </w:style>
  <w:style w:type="character" w:customStyle="1" w:styleId="Heading1Char">
    <w:name w:val="Heading 1 Char"/>
    <w:basedOn w:val="DefaultParagraphFont"/>
    <w:link w:val="Heading1"/>
    <w:uiPriority w:val="9"/>
    <w:rsid w:val="00EC16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163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C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30"/>
  </w:style>
  <w:style w:type="paragraph" w:styleId="Footer">
    <w:name w:val="footer"/>
    <w:basedOn w:val="Normal"/>
    <w:link w:val="FooterChar"/>
    <w:uiPriority w:val="99"/>
    <w:unhideWhenUsed/>
    <w:rsid w:val="00EC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30"/>
  </w:style>
  <w:style w:type="paragraph" w:styleId="ListParagraph">
    <w:name w:val="List Paragraph"/>
    <w:basedOn w:val="Normal"/>
    <w:uiPriority w:val="34"/>
    <w:qFormat/>
    <w:rsid w:val="00B177F5"/>
    <w:pPr>
      <w:ind w:left="720"/>
      <w:contextualSpacing/>
    </w:pPr>
  </w:style>
  <w:style w:type="paragraph" w:styleId="BalloonText">
    <w:name w:val="Balloon Text"/>
    <w:basedOn w:val="Normal"/>
    <w:link w:val="BalloonTextChar"/>
    <w:uiPriority w:val="99"/>
    <w:semiHidden/>
    <w:unhideWhenUsed/>
    <w:rsid w:val="00912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5D5"/>
    <w:rPr>
      <w:rFonts w:ascii="Segoe UI" w:hAnsi="Segoe UI" w:cs="Segoe UI"/>
      <w:sz w:val="18"/>
      <w:szCs w:val="18"/>
    </w:rPr>
  </w:style>
  <w:style w:type="character" w:styleId="CommentReference">
    <w:name w:val="annotation reference"/>
    <w:basedOn w:val="DefaultParagraphFont"/>
    <w:uiPriority w:val="99"/>
    <w:semiHidden/>
    <w:unhideWhenUsed/>
    <w:rsid w:val="00F03566"/>
    <w:rPr>
      <w:sz w:val="16"/>
      <w:szCs w:val="16"/>
    </w:rPr>
  </w:style>
  <w:style w:type="paragraph" w:styleId="CommentText">
    <w:name w:val="annotation text"/>
    <w:basedOn w:val="Normal"/>
    <w:link w:val="CommentTextChar"/>
    <w:uiPriority w:val="99"/>
    <w:semiHidden/>
    <w:unhideWhenUsed/>
    <w:rsid w:val="00F03566"/>
    <w:pPr>
      <w:spacing w:line="240" w:lineRule="auto"/>
    </w:pPr>
    <w:rPr>
      <w:sz w:val="20"/>
      <w:szCs w:val="20"/>
    </w:rPr>
  </w:style>
  <w:style w:type="character" w:customStyle="1" w:styleId="CommentTextChar">
    <w:name w:val="Comment Text Char"/>
    <w:basedOn w:val="DefaultParagraphFont"/>
    <w:link w:val="CommentText"/>
    <w:uiPriority w:val="99"/>
    <w:semiHidden/>
    <w:rsid w:val="00F03566"/>
    <w:rPr>
      <w:sz w:val="20"/>
      <w:szCs w:val="20"/>
    </w:rPr>
  </w:style>
  <w:style w:type="paragraph" w:styleId="CommentSubject">
    <w:name w:val="annotation subject"/>
    <w:basedOn w:val="CommentText"/>
    <w:next w:val="CommentText"/>
    <w:link w:val="CommentSubjectChar"/>
    <w:uiPriority w:val="99"/>
    <w:semiHidden/>
    <w:unhideWhenUsed/>
    <w:rsid w:val="00F03566"/>
    <w:rPr>
      <w:b/>
      <w:bCs/>
    </w:rPr>
  </w:style>
  <w:style w:type="character" w:customStyle="1" w:styleId="CommentSubjectChar">
    <w:name w:val="Comment Subject Char"/>
    <w:basedOn w:val="CommentTextChar"/>
    <w:link w:val="CommentSubject"/>
    <w:uiPriority w:val="99"/>
    <w:semiHidden/>
    <w:rsid w:val="00F03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934839">
      <w:bodyDiv w:val="1"/>
      <w:marLeft w:val="0"/>
      <w:marRight w:val="0"/>
      <w:marTop w:val="0"/>
      <w:marBottom w:val="0"/>
      <w:divBdr>
        <w:top w:val="none" w:sz="0" w:space="0" w:color="auto"/>
        <w:left w:val="none" w:sz="0" w:space="0" w:color="auto"/>
        <w:bottom w:val="none" w:sz="0" w:space="0" w:color="auto"/>
        <w:right w:val="none" w:sz="0" w:space="0" w:color="auto"/>
      </w:divBdr>
    </w:div>
    <w:div w:id="11978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2E6C86333647488DDD97E4ECE7708D"/>
        <w:category>
          <w:name w:val="General"/>
          <w:gallery w:val="placeholder"/>
        </w:category>
        <w:types>
          <w:type w:val="bbPlcHdr"/>
        </w:types>
        <w:behaviors>
          <w:behavior w:val="content"/>
        </w:behaviors>
        <w:guid w:val="{E0DAAA7B-3F41-44B5-8AD6-C1A772876A30}"/>
      </w:docPartPr>
      <w:docPartBody>
        <w:p w:rsidR="002915F9" w:rsidRDefault="001F6827" w:rsidP="001F6827">
          <w:pPr>
            <w:pStyle w:val="9F2E6C86333647488DDD97E4ECE770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27"/>
    <w:rsid w:val="000C252E"/>
    <w:rsid w:val="001F6827"/>
    <w:rsid w:val="002915F9"/>
    <w:rsid w:val="002C5690"/>
    <w:rsid w:val="00683AA3"/>
    <w:rsid w:val="00A16B9B"/>
    <w:rsid w:val="00AD0D0B"/>
    <w:rsid w:val="00E04F2E"/>
    <w:rsid w:val="00F37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E6C86333647488DDD97E4ECE7708D">
    <w:name w:val="9F2E6C86333647488DDD97E4ECE7708D"/>
    <w:rsid w:val="001F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3009FEA68034CAD9BF817980255DB" ma:contentTypeVersion="13" ma:contentTypeDescription="Create a new document." ma:contentTypeScope="" ma:versionID="166e6c6ec84398188c781d364e25cd8e">
  <xsd:schema xmlns:xsd="http://www.w3.org/2001/XMLSchema" xmlns:xs="http://www.w3.org/2001/XMLSchema" xmlns:p="http://schemas.microsoft.com/office/2006/metadata/properties" xmlns:ns3="e1724946-8fa5-4b05-980e-25a1dd7ba872" xmlns:ns4="cfb5d94b-eedd-4544-9788-b2b6f643c797" targetNamespace="http://schemas.microsoft.com/office/2006/metadata/properties" ma:root="true" ma:fieldsID="070bfb45e2d5fa94dc25544af2c6b3f0" ns3:_="" ns4:_="">
    <xsd:import namespace="e1724946-8fa5-4b05-980e-25a1dd7ba872"/>
    <xsd:import namespace="cfb5d94b-eedd-4544-9788-b2b6f643c7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4946-8fa5-4b05-980e-25a1dd7b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5d94b-eedd-4544-9788-b2b6f643c7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254A8-CDC5-4E79-B0E4-D6C1CFE8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24946-8fa5-4b05-980e-25a1dd7ba872"/>
    <ds:schemaRef ds:uri="cfb5d94b-eedd-4544-9788-b2b6f643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680B4-452B-48B6-864E-77A76316086C}">
  <ds:schemaRefs>
    <ds:schemaRef ds:uri="http://schemas.openxmlformats.org/officeDocument/2006/bibliography"/>
  </ds:schemaRefs>
</ds:datastoreItem>
</file>

<file path=customXml/itemProps3.xml><?xml version="1.0" encoding="utf-8"?>
<ds:datastoreItem xmlns:ds="http://schemas.openxmlformats.org/officeDocument/2006/customXml" ds:itemID="{D4D6E64C-136A-4703-9BA4-96F0B851CC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5758D4-C0B9-4298-AC43-8803C30B8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Sharon</dc:creator>
  <cp:keywords/>
  <dc:description/>
  <cp:lastModifiedBy>Bailey, Sharon</cp:lastModifiedBy>
  <cp:revision>2</cp:revision>
  <dcterms:created xsi:type="dcterms:W3CDTF">2025-10-03T16:19:00Z</dcterms:created>
  <dcterms:modified xsi:type="dcterms:W3CDTF">2025-10-03T16:19:00Z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0x010100B2A3009FEA68034CAD9BF817980255DB</vt:lpwstr>
  </property>
</Properties>
</file>