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14FD" w14:textId="5AA5BF1F" w:rsidR="00F02C72" w:rsidRDefault="00086146" w:rsidP="00F26AA5">
      <w:pPr>
        <w:spacing w:before="61"/>
        <w:ind w:right="626"/>
        <w:rPr>
          <w:b/>
          <w:sz w:val="36"/>
        </w:rPr>
      </w:pPr>
      <w:r>
        <w:rPr>
          <w:b/>
          <w:sz w:val="36"/>
        </w:rPr>
        <w:t xml:space="preserve">Guide to preparing and using the </w:t>
      </w:r>
      <w:r w:rsidR="00F02C72">
        <w:rPr>
          <w:b/>
          <w:sz w:val="36"/>
        </w:rPr>
        <w:t xml:space="preserve">University of Galway </w:t>
      </w:r>
    </w:p>
    <w:p w14:paraId="1A4FA40C" w14:textId="123927B0" w:rsidR="00921E2B" w:rsidRDefault="00332F3D" w:rsidP="00F26AA5">
      <w:pPr>
        <w:spacing w:before="61"/>
        <w:ind w:right="626"/>
        <w:rPr>
          <w:b/>
          <w:sz w:val="36"/>
        </w:rPr>
      </w:pPr>
      <w:r>
        <w:rPr>
          <w:b/>
          <w:sz w:val="36"/>
        </w:rPr>
        <w:t>Data Protection Records of Processing Template</w:t>
      </w:r>
      <w:r w:rsidR="00086146">
        <w:rPr>
          <w:b/>
          <w:sz w:val="36"/>
        </w:rPr>
        <w:t xml:space="preserve"> (</w:t>
      </w:r>
      <w:r>
        <w:rPr>
          <w:b/>
          <w:sz w:val="36"/>
        </w:rPr>
        <w:t>ROPA</w:t>
      </w:r>
      <w:r w:rsidR="00086146">
        <w:rPr>
          <w:b/>
          <w:sz w:val="36"/>
        </w:rPr>
        <w:t>)</w:t>
      </w:r>
    </w:p>
    <w:p w14:paraId="1A4FA40D" w14:textId="77777777" w:rsidR="00921E2B" w:rsidRDefault="00921E2B">
      <w:pPr>
        <w:pStyle w:val="BodyText"/>
        <w:spacing w:before="5"/>
        <w:ind w:left="0"/>
        <w:rPr>
          <w:b/>
          <w:sz w:val="48"/>
        </w:rPr>
      </w:pPr>
    </w:p>
    <w:p w14:paraId="1A4FA40E" w14:textId="77777777" w:rsidR="00921E2B" w:rsidRDefault="00086146">
      <w:pPr>
        <w:pStyle w:val="Heading1"/>
        <w:spacing w:line="240" w:lineRule="auto"/>
      </w:pPr>
      <w:r>
        <w:t>Introduction</w:t>
      </w:r>
    </w:p>
    <w:p w14:paraId="1A4FA40F" w14:textId="1DC9DB6A" w:rsidR="00921E2B" w:rsidRDefault="00086146">
      <w:pPr>
        <w:pStyle w:val="BodyText"/>
        <w:spacing w:before="1"/>
        <w:ind w:left="100" w:right="111"/>
        <w:jc w:val="both"/>
      </w:pPr>
      <w:r>
        <w:t xml:space="preserve">The use and processing of personal data is regulated by both EU and Irish legislation. As the legislation is both extensive and complex the purpose of the </w:t>
      </w:r>
      <w:r w:rsidR="00D8404C">
        <w:t>ROPA</w:t>
      </w:r>
      <w:r>
        <w:t xml:space="preserve"> is to assist members of staff, researchers and others in meeting their legal obligations when interacting with, or processing,</w:t>
      </w:r>
      <w:r>
        <w:rPr>
          <w:spacing w:val="-7"/>
        </w:rPr>
        <w:t xml:space="preserve"> </w:t>
      </w:r>
      <w:r>
        <w:t>personal</w:t>
      </w:r>
      <w:r>
        <w:rPr>
          <w:spacing w:val="-5"/>
        </w:rPr>
        <w:t xml:space="preserve"> </w:t>
      </w:r>
      <w:r>
        <w:t>data</w:t>
      </w:r>
      <w:r>
        <w:rPr>
          <w:spacing w:val="-3"/>
        </w:rPr>
        <w:t xml:space="preserve"> </w:t>
      </w:r>
      <w:r>
        <w:t>in</w:t>
      </w:r>
      <w:r>
        <w:rPr>
          <w:spacing w:val="-5"/>
        </w:rPr>
        <w:t xml:space="preserve"> </w:t>
      </w:r>
      <w:r>
        <w:t>any</w:t>
      </w:r>
      <w:r>
        <w:rPr>
          <w:spacing w:val="-6"/>
        </w:rPr>
        <w:t xml:space="preserve"> </w:t>
      </w:r>
      <w:r>
        <w:t>way</w:t>
      </w:r>
      <w:r>
        <w:rPr>
          <w:spacing w:val="-3"/>
        </w:rPr>
        <w:t xml:space="preserve"> </w:t>
      </w:r>
      <w:r>
        <w:t>for</w:t>
      </w:r>
      <w:r>
        <w:rPr>
          <w:spacing w:val="-7"/>
        </w:rPr>
        <w:t xml:space="preserve"> </w:t>
      </w:r>
      <w:r>
        <w:t>which</w:t>
      </w:r>
      <w:r>
        <w:rPr>
          <w:spacing w:val="-4"/>
        </w:rPr>
        <w:t xml:space="preserve"> </w:t>
      </w:r>
      <w:r w:rsidR="00F02C72">
        <w:rPr>
          <w:spacing w:val="-4"/>
        </w:rPr>
        <w:t xml:space="preserve">University of Galway </w:t>
      </w:r>
      <w:r>
        <w:t>is</w:t>
      </w:r>
      <w:r>
        <w:rPr>
          <w:spacing w:val="-4"/>
        </w:rPr>
        <w:t xml:space="preserve"> </w:t>
      </w:r>
      <w:r>
        <w:t>ultimately</w:t>
      </w:r>
      <w:r>
        <w:rPr>
          <w:spacing w:val="-3"/>
        </w:rPr>
        <w:t xml:space="preserve"> </w:t>
      </w:r>
      <w:r>
        <w:t>responsible.</w:t>
      </w:r>
      <w:r>
        <w:rPr>
          <w:spacing w:val="-4"/>
        </w:rPr>
        <w:t xml:space="preserve"> </w:t>
      </w:r>
      <w:r>
        <w:t>The</w:t>
      </w:r>
      <w:r>
        <w:rPr>
          <w:spacing w:val="-6"/>
        </w:rPr>
        <w:t xml:space="preserve"> </w:t>
      </w:r>
      <w:r w:rsidR="00D8404C">
        <w:rPr>
          <w:spacing w:val="-6"/>
        </w:rPr>
        <w:t>ROPA</w:t>
      </w:r>
      <w:r>
        <w:rPr>
          <w:spacing w:val="-5"/>
        </w:rPr>
        <w:t xml:space="preserve"> </w:t>
      </w:r>
      <w:r>
        <w:t>is</w:t>
      </w:r>
      <w:r>
        <w:rPr>
          <w:spacing w:val="-4"/>
        </w:rPr>
        <w:t xml:space="preserve"> </w:t>
      </w:r>
      <w:r>
        <w:t>intended</w:t>
      </w:r>
      <w:r>
        <w:rPr>
          <w:spacing w:val="-6"/>
        </w:rPr>
        <w:t xml:space="preserve"> </w:t>
      </w:r>
      <w:r>
        <w:t>to</w:t>
      </w:r>
      <w:r>
        <w:rPr>
          <w:spacing w:val="-5"/>
        </w:rPr>
        <w:t xml:space="preserve"> </w:t>
      </w:r>
      <w:r>
        <w:t>be unit or project team specific i.e. the categories of personal data listed are the categories relevant to the unit / research</w:t>
      </w:r>
      <w:r>
        <w:rPr>
          <w:spacing w:val="-2"/>
        </w:rPr>
        <w:t xml:space="preserve"> </w:t>
      </w:r>
      <w:r>
        <w:t>team.</w:t>
      </w:r>
    </w:p>
    <w:p w14:paraId="1A4FA410" w14:textId="77777777" w:rsidR="00921E2B" w:rsidRDefault="00921E2B">
      <w:pPr>
        <w:pStyle w:val="BodyText"/>
        <w:ind w:left="0"/>
      </w:pPr>
    </w:p>
    <w:p w14:paraId="1A4FA411" w14:textId="77777777" w:rsidR="00921E2B" w:rsidRDefault="00086146">
      <w:pPr>
        <w:pStyle w:val="Heading1"/>
        <w:spacing w:before="1"/>
      </w:pPr>
      <w:r>
        <w:t>Purpose</w:t>
      </w:r>
    </w:p>
    <w:p w14:paraId="1A4FA412" w14:textId="23E2BAA0" w:rsidR="00921E2B" w:rsidRDefault="00086146">
      <w:pPr>
        <w:pStyle w:val="BodyText"/>
        <w:ind w:left="100" w:right="113"/>
        <w:jc w:val="both"/>
      </w:pPr>
      <w:r>
        <w:t>The</w:t>
      </w:r>
      <w:r>
        <w:rPr>
          <w:spacing w:val="-3"/>
        </w:rPr>
        <w:t xml:space="preserve"> </w:t>
      </w:r>
      <w:r>
        <w:t>purpose</w:t>
      </w:r>
      <w:r>
        <w:rPr>
          <w:spacing w:val="-4"/>
        </w:rPr>
        <w:t xml:space="preserve"> </w:t>
      </w:r>
      <w:r>
        <w:t>of</w:t>
      </w:r>
      <w:r>
        <w:rPr>
          <w:spacing w:val="-2"/>
        </w:rPr>
        <w:t xml:space="preserve"> </w:t>
      </w:r>
      <w:r>
        <w:t>this</w:t>
      </w:r>
      <w:r>
        <w:rPr>
          <w:spacing w:val="-6"/>
        </w:rPr>
        <w:t xml:space="preserve"> </w:t>
      </w:r>
      <w:r>
        <w:t>guide</w:t>
      </w:r>
      <w:r>
        <w:rPr>
          <w:spacing w:val="-2"/>
        </w:rPr>
        <w:t xml:space="preserve"> </w:t>
      </w:r>
      <w:r>
        <w:t>is</w:t>
      </w:r>
      <w:r>
        <w:rPr>
          <w:spacing w:val="-5"/>
        </w:rPr>
        <w:t xml:space="preserve"> </w:t>
      </w:r>
      <w:r>
        <w:t>to</w:t>
      </w:r>
      <w:r>
        <w:rPr>
          <w:spacing w:val="-4"/>
        </w:rPr>
        <w:t xml:space="preserve"> </w:t>
      </w:r>
      <w:r>
        <w:t>assist</w:t>
      </w:r>
      <w:r>
        <w:rPr>
          <w:spacing w:val="-5"/>
        </w:rPr>
        <w:t xml:space="preserve"> </w:t>
      </w:r>
      <w:r>
        <w:t>Heads</w:t>
      </w:r>
      <w:r>
        <w:rPr>
          <w:spacing w:val="-5"/>
        </w:rPr>
        <w:t xml:space="preserve"> </w:t>
      </w:r>
      <w:r>
        <w:t>of</w:t>
      </w:r>
      <w:r>
        <w:rPr>
          <w:spacing w:val="-6"/>
        </w:rPr>
        <w:t xml:space="preserve"> </w:t>
      </w:r>
      <w:r>
        <w:t>Units</w:t>
      </w:r>
      <w:r>
        <w:rPr>
          <w:spacing w:val="-2"/>
        </w:rPr>
        <w:t xml:space="preserve"> </w:t>
      </w:r>
      <w:r>
        <w:t>and</w:t>
      </w:r>
      <w:r>
        <w:rPr>
          <w:spacing w:val="-3"/>
        </w:rPr>
        <w:t xml:space="preserve"> </w:t>
      </w:r>
      <w:r>
        <w:t>Principal</w:t>
      </w:r>
      <w:r>
        <w:rPr>
          <w:spacing w:val="-4"/>
        </w:rPr>
        <w:t xml:space="preserve"> </w:t>
      </w:r>
      <w:r>
        <w:t>Investigators</w:t>
      </w:r>
      <w:r>
        <w:rPr>
          <w:spacing w:val="-5"/>
        </w:rPr>
        <w:t xml:space="preserve"> </w:t>
      </w:r>
      <w:r>
        <w:t>in</w:t>
      </w:r>
      <w:r>
        <w:rPr>
          <w:spacing w:val="-6"/>
        </w:rPr>
        <w:t xml:space="preserve"> </w:t>
      </w:r>
      <w:r>
        <w:t>compiling</w:t>
      </w:r>
      <w:r>
        <w:rPr>
          <w:spacing w:val="-4"/>
        </w:rPr>
        <w:t xml:space="preserve"> </w:t>
      </w:r>
      <w:r>
        <w:t>a</w:t>
      </w:r>
      <w:r>
        <w:rPr>
          <w:spacing w:val="-3"/>
        </w:rPr>
        <w:t xml:space="preserve"> </w:t>
      </w:r>
      <w:r>
        <w:t>unit</w:t>
      </w:r>
      <w:r w:rsidR="00F02C72">
        <w:rPr>
          <w:spacing w:val="-2"/>
        </w:rPr>
        <w:t>-</w:t>
      </w:r>
      <w:r>
        <w:t xml:space="preserve">specific </w:t>
      </w:r>
      <w:r w:rsidR="00D8404C">
        <w:t>ROPA</w:t>
      </w:r>
      <w:r>
        <w:t xml:space="preserve">. Once finalized the </w:t>
      </w:r>
      <w:r w:rsidR="00D8404C">
        <w:t>ROPA</w:t>
      </w:r>
      <w:r>
        <w:t xml:space="preserve"> is to be distributed and made available to all unit staff and project team members. The importance of following the </w:t>
      </w:r>
      <w:r w:rsidR="00D8404C">
        <w:t>ROPA</w:t>
      </w:r>
      <w:r>
        <w:t xml:space="preserve">, and its implications, should be </w:t>
      </w:r>
      <w:r w:rsidR="00F02C72">
        <w:t xml:space="preserve">emphasised </w:t>
      </w:r>
      <w:r>
        <w:t>when bringing it to the attention of staff and team</w:t>
      </w:r>
      <w:r>
        <w:rPr>
          <w:spacing w:val="-5"/>
        </w:rPr>
        <w:t xml:space="preserve"> </w:t>
      </w:r>
      <w:r>
        <w:t>members.</w:t>
      </w:r>
    </w:p>
    <w:p w14:paraId="1A4FA413" w14:textId="77777777" w:rsidR="00921E2B" w:rsidRDefault="00921E2B">
      <w:pPr>
        <w:pStyle w:val="BodyText"/>
        <w:spacing w:before="5"/>
        <w:ind w:left="0"/>
        <w:rPr>
          <w:sz w:val="25"/>
        </w:rPr>
      </w:pPr>
    </w:p>
    <w:p w14:paraId="1A4FA414" w14:textId="77777777" w:rsidR="00921E2B" w:rsidRDefault="00086146">
      <w:pPr>
        <w:pStyle w:val="Heading1"/>
      </w:pPr>
      <w:r>
        <w:t>Definition of ‘Personal Data’</w:t>
      </w:r>
    </w:p>
    <w:p w14:paraId="1A4FA415" w14:textId="42326952" w:rsidR="00921E2B" w:rsidRDefault="00086146">
      <w:pPr>
        <w:pStyle w:val="BodyText"/>
        <w:ind w:left="100" w:right="111"/>
        <w:jc w:val="both"/>
      </w:pPr>
      <w:r>
        <w:t>Personal data is data relating to a living individual (i.e. the ‘Data Subject’) who is, or can be, identified either from the data itself or from the data in conjunction with other information that is in, or is likely to come</w:t>
      </w:r>
      <w:r>
        <w:rPr>
          <w:spacing w:val="-12"/>
        </w:rPr>
        <w:t xml:space="preserve"> </w:t>
      </w:r>
      <w:r>
        <w:t>into,</w:t>
      </w:r>
      <w:r>
        <w:rPr>
          <w:spacing w:val="-15"/>
        </w:rPr>
        <w:t xml:space="preserve"> </w:t>
      </w:r>
      <w:r>
        <w:t>the</w:t>
      </w:r>
      <w:r>
        <w:rPr>
          <w:spacing w:val="-15"/>
        </w:rPr>
        <w:t xml:space="preserve"> </w:t>
      </w:r>
      <w:r>
        <w:t>possession</w:t>
      </w:r>
      <w:r>
        <w:rPr>
          <w:spacing w:val="-14"/>
        </w:rPr>
        <w:t xml:space="preserve"> </w:t>
      </w:r>
      <w:r>
        <w:t>of</w:t>
      </w:r>
      <w:r>
        <w:rPr>
          <w:spacing w:val="-13"/>
        </w:rPr>
        <w:t xml:space="preserve"> </w:t>
      </w:r>
      <w:r>
        <w:t>the</w:t>
      </w:r>
      <w:r>
        <w:rPr>
          <w:spacing w:val="-12"/>
        </w:rPr>
        <w:t xml:space="preserve"> </w:t>
      </w:r>
      <w:r>
        <w:t>‘Data</w:t>
      </w:r>
      <w:r>
        <w:rPr>
          <w:spacing w:val="-15"/>
        </w:rPr>
        <w:t xml:space="preserve"> </w:t>
      </w:r>
      <w:r>
        <w:t>Controller’</w:t>
      </w:r>
      <w:r>
        <w:rPr>
          <w:spacing w:val="-13"/>
        </w:rPr>
        <w:t xml:space="preserve"> </w:t>
      </w:r>
      <w:r>
        <w:t>(i.e.</w:t>
      </w:r>
      <w:r>
        <w:rPr>
          <w:spacing w:val="-15"/>
        </w:rPr>
        <w:t xml:space="preserve"> </w:t>
      </w:r>
      <w:r w:rsidR="00F02C72">
        <w:rPr>
          <w:spacing w:val="-13"/>
        </w:rPr>
        <w:t xml:space="preserve">University of Galway </w:t>
      </w:r>
      <w:r>
        <w:t>and</w:t>
      </w:r>
      <w:r>
        <w:rPr>
          <w:spacing w:val="-14"/>
        </w:rPr>
        <w:t xml:space="preserve"> </w:t>
      </w:r>
      <w:r>
        <w:t>its</w:t>
      </w:r>
      <w:r>
        <w:rPr>
          <w:spacing w:val="-15"/>
        </w:rPr>
        <w:t xml:space="preserve"> </w:t>
      </w:r>
      <w:r>
        <w:t>constituent</w:t>
      </w:r>
      <w:r>
        <w:rPr>
          <w:spacing w:val="-14"/>
        </w:rPr>
        <w:t xml:space="preserve"> </w:t>
      </w:r>
      <w:r>
        <w:t>units</w:t>
      </w:r>
      <w:r>
        <w:rPr>
          <w:spacing w:val="-13"/>
        </w:rPr>
        <w:t xml:space="preserve"> </w:t>
      </w:r>
      <w:r>
        <w:t>e.g.</w:t>
      </w:r>
      <w:r>
        <w:rPr>
          <w:spacing w:val="-13"/>
        </w:rPr>
        <w:t xml:space="preserve"> </w:t>
      </w:r>
      <w:r>
        <w:t>faculties,</w:t>
      </w:r>
      <w:r>
        <w:rPr>
          <w:spacing w:val="-15"/>
        </w:rPr>
        <w:t xml:space="preserve"> </w:t>
      </w:r>
      <w:r>
        <w:t>schools, support offices, campus companies, research centres, research teams etc.). It includes any expression of opinion</w:t>
      </w:r>
      <w:r>
        <w:rPr>
          <w:spacing w:val="-11"/>
        </w:rPr>
        <w:t xml:space="preserve"> </w:t>
      </w:r>
      <w:r>
        <w:t>about</w:t>
      </w:r>
      <w:r>
        <w:rPr>
          <w:spacing w:val="-11"/>
        </w:rPr>
        <w:t xml:space="preserve"> </w:t>
      </w:r>
      <w:r>
        <w:t>the</w:t>
      </w:r>
      <w:r>
        <w:rPr>
          <w:spacing w:val="-12"/>
        </w:rPr>
        <w:t xml:space="preserve"> </w:t>
      </w:r>
      <w:r>
        <w:t>individual</w:t>
      </w:r>
      <w:r>
        <w:rPr>
          <w:spacing w:val="-10"/>
        </w:rPr>
        <w:t xml:space="preserve"> </w:t>
      </w:r>
      <w:r>
        <w:t>and</w:t>
      </w:r>
      <w:r>
        <w:rPr>
          <w:spacing w:val="-10"/>
        </w:rPr>
        <w:t xml:space="preserve"> </w:t>
      </w:r>
      <w:r>
        <w:t>any</w:t>
      </w:r>
      <w:r>
        <w:rPr>
          <w:spacing w:val="-11"/>
        </w:rPr>
        <w:t xml:space="preserve"> </w:t>
      </w:r>
      <w:r>
        <w:t>indication</w:t>
      </w:r>
      <w:r>
        <w:rPr>
          <w:spacing w:val="-13"/>
        </w:rPr>
        <w:t xml:space="preserve"> </w:t>
      </w:r>
      <w:r>
        <w:t>of</w:t>
      </w:r>
      <w:r>
        <w:rPr>
          <w:spacing w:val="-12"/>
        </w:rPr>
        <w:t xml:space="preserve"> </w:t>
      </w:r>
      <w:r>
        <w:t>the</w:t>
      </w:r>
      <w:r>
        <w:rPr>
          <w:spacing w:val="-9"/>
        </w:rPr>
        <w:t xml:space="preserve"> </w:t>
      </w:r>
      <w:r>
        <w:t>intentions</w:t>
      </w:r>
      <w:r>
        <w:rPr>
          <w:spacing w:val="-12"/>
        </w:rPr>
        <w:t xml:space="preserve"> </w:t>
      </w:r>
      <w:r>
        <w:t>of</w:t>
      </w:r>
      <w:r>
        <w:rPr>
          <w:spacing w:val="-12"/>
        </w:rPr>
        <w:t xml:space="preserve"> </w:t>
      </w:r>
      <w:r>
        <w:t>the</w:t>
      </w:r>
      <w:r>
        <w:rPr>
          <w:spacing w:val="-9"/>
        </w:rPr>
        <w:t xml:space="preserve"> </w:t>
      </w:r>
      <w:r>
        <w:t>data</w:t>
      </w:r>
      <w:r>
        <w:rPr>
          <w:spacing w:val="-12"/>
        </w:rPr>
        <w:t xml:space="preserve"> </w:t>
      </w:r>
      <w:r>
        <w:t>controller</w:t>
      </w:r>
      <w:r>
        <w:rPr>
          <w:spacing w:val="-11"/>
        </w:rPr>
        <w:t xml:space="preserve"> </w:t>
      </w:r>
      <w:r>
        <w:t>or</w:t>
      </w:r>
      <w:r>
        <w:rPr>
          <w:spacing w:val="-12"/>
        </w:rPr>
        <w:t xml:space="preserve"> </w:t>
      </w:r>
      <w:r>
        <w:t>any</w:t>
      </w:r>
      <w:r>
        <w:rPr>
          <w:spacing w:val="-13"/>
        </w:rPr>
        <w:t xml:space="preserve"> </w:t>
      </w:r>
      <w:r>
        <w:t>other</w:t>
      </w:r>
      <w:r>
        <w:rPr>
          <w:spacing w:val="-12"/>
        </w:rPr>
        <w:t xml:space="preserve"> </w:t>
      </w:r>
      <w:r>
        <w:t>person in respect of the</w:t>
      </w:r>
      <w:r>
        <w:rPr>
          <w:spacing w:val="-6"/>
        </w:rPr>
        <w:t xml:space="preserve"> </w:t>
      </w:r>
      <w:r>
        <w:t>individual.</w:t>
      </w:r>
    </w:p>
    <w:p w14:paraId="1A4FA416" w14:textId="77777777" w:rsidR="00921E2B" w:rsidRDefault="00921E2B">
      <w:pPr>
        <w:pStyle w:val="BodyText"/>
        <w:spacing w:before="11"/>
        <w:ind w:left="0"/>
        <w:rPr>
          <w:sz w:val="21"/>
        </w:rPr>
      </w:pPr>
    </w:p>
    <w:p w14:paraId="1A4FA417" w14:textId="22FF4855" w:rsidR="00921E2B" w:rsidRDefault="00086146">
      <w:pPr>
        <w:pStyle w:val="BodyText"/>
        <w:ind w:left="100" w:right="113"/>
        <w:jc w:val="both"/>
      </w:pPr>
      <w:r>
        <w:t>Examples</w:t>
      </w:r>
      <w:r>
        <w:rPr>
          <w:spacing w:val="-12"/>
        </w:rPr>
        <w:t xml:space="preserve"> </w:t>
      </w:r>
      <w:r>
        <w:t>of</w:t>
      </w:r>
      <w:r>
        <w:rPr>
          <w:spacing w:val="-13"/>
        </w:rPr>
        <w:t xml:space="preserve"> </w:t>
      </w:r>
      <w:r>
        <w:t>some</w:t>
      </w:r>
      <w:r>
        <w:rPr>
          <w:spacing w:val="-11"/>
        </w:rPr>
        <w:t xml:space="preserve"> </w:t>
      </w:r>
      <w:r>
        <w:t>typical</w:t>
      </w:r>
      <w:r>
        <w:rPr>
          <w:spacing w:val="-13"/>
        </w:rPr>
        <w:t xml:space="preserve"> </w:t>
      </w:r>
      <w:r>
        <w:t>categories</w:t>
      </w:r>
      <w:r>
        <w:rPr>
          <w:spacing w:val="-12"/>
        </w:rPr>
        <w:t xml:space="preserve"> </w:t>
      </w:r>
      <w:r>
        <w:t>of</w:t>
      </w:r>
      <w:r>
        <w:rPr>
          <w:spacing w:val="-12"/>
        </w:rPr>
        <w:t xml:space="preserve"> </w:t>
      </w:r>
      <w:r>
        <w:t>personal</w:t>
      </w:r>
      <w:r>
        <w:rPr>
          <w:spacing w:val="-11"/>
        </w:rPr>
        <w:t xml:space="preserve"> </w:t>
      </w:r>
      <w:r>
        <w:t>data</w:t>
      </w:r>
      <w:r>
        <w:rPr>
          <w:spacing w:val="-12"/>
        </w:rPr>
        <w:t xml:space="preserve"> </w:t>
      </w:r>
      <w:r>
        <w:t>known</w:t>
      </w:r>
      <w:r>
        <w:rPr>
          <w:spacing w:val="-13"/>
        </w:rPr>
        <w:t xml:space="preserve"> </w:t>
      </w:r>
      <w:r>
        <w:t>to</w:t>
      </w:r>
      <w:r>
        <w:rPr>
          <w:spacing w:val="-11"/>
        </w:rPr>
        <w:t xml:space="preserve"> </w:t>
      </w:r>
      <w:r>
        <w:t>exist</w:t>
      </w:r>
      <w:r>
        <w:rPr>
          <w:spacing w:val="-11"/>
        </w:rPr>
        <w:t xml:space="preserve"> </w:t>
      </w:r>
      <w:r>
        <w:t>within</w:t>
      </w:r>
      <w:r>
        <w:rPr>
          <w:spacing w:val="-14"/>
        </w:rPr>
        <w:t xml:space="preserve"> </w:t>
      </w:r>
      <w:r>
        <w:t>the</w:t>
      </w:r>
      <w:r>
        <w:rPr>
          <w:spacing w:val="-10"/>
        </w:rPr>
        <w:t xml:space="preserve"> </w:t>
      </w:r>
      <w:r w:rsidR="001366DC">
        <w:rPr>
          <w:spacing w:val="-10"/>
        </w:rPr>
        <w:t>University of Galway</w:t>
      </w:r>
      <w:r>
        <w:rPr>
          <w:spacing w:val="-11"/>
        </w:rPr>
        <w:t xml:space="preserve"> </w:t>
      </w:r>
      <w:r>
        <w:t>community</w:t>
      </w:r>
      <w:r>
        <w:rPr>
          <w:spacing w:val="-12"/>
        </w:rPr>
        <w:t xml:space="preserve"> </w:t>
      </w:r>
      <w:r>
        <w:t>are</w:t>
      </w:r>
      <w:r>
        <w:rPr>
          <w:spacing w:val="-12"/>
        </w:rPr>
        <w:t xml:space="preserve"> </w:t>
      </w:r>
      <w:r>
        <w:t>listed in</w:t>
      </w:r>
      <w:r>
        <w:rPr>
          <w:spacing w:val="-4"/>
        </w:rPr>
        <w:t xml:space="preserve"> </w:t>
      </w:r>
      <w:r>
        <w:t>the</w:t>
      </w:r>
      <w:r>
        <w:rPr>
          <w:spacing w:val="-5"/>
        </w:rPr>
        <w:t xml:space="preserve"> </w:t>
      </w:r>
      <w:r>
        <w:t>appendix</w:t>
      </w:r>
      <w:r>
        <w:rPr>
          <w:spacing w:val="-6"/>
        </w:rPr>
        <w:t xml:space="preserve"> </w:t>
      </w:r>
      <w:r>
        <w:t>to</w:t>
      </w:r>
      <w:r>
        <w:rPr>
          <w:spacing w:val="-3"/>
        </w:rPr>
        <w:t xml:space="preserve"> </w:t>
      </w:r>
      <w:r>
        <w:t>this</w:t>
      </w:r>
      <w:r>
        <w:rPr>
          <w:spacing w:val="-6"/>
        </w:rPr>
        <w:t xml:space="preserve"> </w:t>
      </w:r>
      <w:r>
        <w:t>guide.</w:t>
      </w:r>
      <w:r>
        <w:rPr>
          <w:spacing w:val="-3"/>
        </w:rPr>
        <w:t xml:space="preserve"> </w:t>
      </w:r>
      <w:r>
        <w:t>Heads</w:t>
      </w:r>
      <w:r>
        <w:rPr>
          <w:spacing w:val="-8"/>
        </w:rPr>
        <w:t xml:space="preserve"> </w:t>
      </w:r>
      <w:r>
        <w:t>of</w:t>
      </w:r>
      <w:r>
        <w:rPr>
          <w:spacing w:val="-5"/>
        </w:rPr>
        <w:t xml:space="preserve"> </w:t>
      </w:r>
      <w:r>
        <w:t>Unit</w:t>
      </w:r>
      <w:r>
        <w:rPr>
          <w:spacing w:val="-5"/>
        </w:rPr>
        <w:t xml:space="preserve"> </w:t>
      </w:r>
      <w:r>
        <w:t>/</w:t>
      </w:r>
      <w:r>
        <w:rPr>
          <w:spacing w:val="-4"/>
        </w:rPr>
        <w:t xml:space="preserve"> </w:t>
      </w:r>
      <w:r>
        <w:t>Principal</w:t>
      </w:r>
      <w:r>
        <w:rPr>
          <w:spacing w:val="-8"/>
        </w:rPr>
        <w:t xml:space="preserve"> </w:t>
      </w:r>
      <w:r>
        <w:t>Investigators</w:t>
      </w:r>
      <w:r>
        <w:rPr>
          <w:spacing w:val="-5"/>
        </w:rPr>
        <w:t xml:space="preserve"> </w:t>
      </w:r>
      <w:r>
        <w:t>should</w:t>
      </w:r>
      <w:r>
        <w:rPr>
          <w:spacing w:val="-4"/>
        </w:rPr>
        <w:t xml:space="preserve"> </w:t>
      </w:r>
      <w:r>
        <w:t>consider</w:t>
      </w:r>
      <w:r>
        <w:rPr>
          <w:spacing w:val="-4"/>
        </w:rPr>
        <w:t xml:space="preserve"> </w:t>
      </w:r>
      <w:r>
        <w:t>whether</w:t>
      </w:r>
      <w:r>
        <w:rPr>
          <w:spacing w:val="-5"/>
        </w:rPr>
        <w:t xml:space="preserve"> </w:t>
      </w:r>
      <w:r>
        <w:t>their</w:t>
      </w:r>
      <w:r>
        <w:rPr>
          <w:spacing w:val="-2"/>
        </w:rPr>
        <w:t xml:space="preserve"> </w:t>
      </w:r>
      <w:r>
        <w:t>unit</w:t>
      </w:r>
      <w:r>
        <w:rPr>
          <w:spacing w:val="-7"/>
        </w:rPr>
        <w:t xml:space="preserve"> </w:t>
      </w:r>
      <w:r>
        <w:t>or team processes any of the categories of personal data</w:t>
      </w:r>
      <w:r>
        <w:rPr>
          <w:spacing w:val="-12"/>
        </w:rPr>
        <w:t xml:space="preserve"> </w:t>
      </w:r>
      <w:r>
        <w:t>listed.</w:t>
      </w:r>
    </w:p>
    <w:p w14:paraId="1A4FA418" w14:textId="77777777" w:rsidR="00921E2B" w:rsidRDefault="00921E2B">
      <w:pPr>
        <w:pStyle w:val="BodyText"/>
        <w:spacing w:before="1"/>
        <w:ind w:left="0"/>
      </w:pPr>
    </w:p>
    <w:p w14:paraId="1A4FA419" w14:textId="77777777" w:rsidR="00921E2B" w:rsidRDefault="00086146">
      <w:pPr>
        <w:pStyle w:val="BodyText"/>
        <w:ind w:left="100"/>
        <w:jc w:val="both"/>
      </w:pPr>
      <w:r>
        <w:t>Please note that:</w:t>
      </w:r>
    </w:p>
    <w:p w14:paraId="1A4FA41A" w14:textId="77777777" w:rsidR="00921E2B" w:rsidRDefault="00921E2B">
      <w:pPr>
        <w:pStyle w:val="BodyText"/>
        <w:ind w:left="0"/>
      </w:pPr>
    </w:p>
    <w:p w14:paraId="1A4FA41B" w14:textId="77777777" w:rsidR="00921E2B" w:rsidRDefault="00086146">
      <w:pPr>
        <w:pStyle w:val="ListParagraph"/>
        <w:numPr>
          <w:ilvl w:val="0"/>
          <w:numId w:val="3"/>
        </w:numPr>
        <w:tabs>
          <w:tab w:val="left" w:pos="1180"/>
          <w:tab w:val="left" w:pos="1181"/>
        </w:tabs>
        <w:spacing w:before="0"/>
        <w:ind w:hanging="721"/>
      </w:pPr>
      <w:r>
        <w:t>the definitions of ‘personal data’ and ‘processing’ are deliberately very</w:t>
      </w:r>
      <w:r>
        <w:rPr>
          <w:spacing w:val="-13"/>
        </w:rPr>
        <w:t xml:space="preserve"> </w:t>
      </w:r>
      <w:r>
        <w:t>broad;</w:t>
      </w:r>
    </w:p>
    <w:p w14:paraId="1A4FA41C" w14:textId="77777777" w:rsidR="00921E2B" w:rsidRDefault="00921E2B">
      <w:pPr>
        <w:pStyle w:val="BodyText"/>
        <w:spacing w:before="10"/>
        <w:ind w:left="0"/>
        <w:rPr>
          <w:sz w:val="21"/>
        </w:rPr>
      </w:pPr>
    </w:p>
    <w:p w14:paraId="1A4FA41D" w14:textId="77777777" w:rsidR="00921E2B" w:rsidRDefault="00086146">
      <w:pPr>
        <w:pStyle w:val="ListParagraph"/>
        <w:numPr>
          <w:ilvl w:val="0"/>
          <w:numId w:val="3"/>
        </w:numPr>
        <w:tabs>
          <w:tab w:val="left" w:pos="1180"/>
          <w:tab w:val="left" w:pos="1181"/>
        </w:tabs>
        <w:spacing w:before="1"/>
        <w:ind w:right="117"/>
      </w:pPr>
      <w:r>
        <w:t>the list in the appendix is not exhaustive - your unit or team may process other categories of personal data which are not listed in the appendix;</w:t>
      </w:r>
      <w:r>
        <w:rPr>
          <w:spacing w:val="-10"/>
        </w:rPr>
        <w:t xml:space="preserve"> </w:t>
      </w:r>
      <w:r>
        <w:t>&amp;</w:t>
      </w:r>
    </w:p>
    <w:p w14:paraId="1A4FA41E" w14:textId="77777777" w:rsidR="00921E2B" w:rsidRDefault="00921E2B">
      <w:pPr>
        <w:pStyle w:val="BodyText"/>
        <w:spacing w:before="5"/>
        <w:ind w:left="0"/>
        <w:rPr>
          <w:sz w:val="25"/>
        </w:rPr>
      </w:pPr>
    </w:p>
    <w:p w14:paraId="1A4FA41F" w14:textId="77777777" w:rsidR="00921E2B" w:rsidRDefault="00086146">
      <w:pPr>
        <w:pStyle w:val="ListParagraph"/>
        <w:numPr>
          <w:ilvl w:val="0"/>
          <w:numId w:val="3"/>
        </w:numPr>
        <w:tabs>
          <w:tab w:val="left" w:pos="1180"/>
          <w:tab w:val="left" w:pos="1181"/>
        </w:tabs>
        <w:spacing w:before="0"/>
        <w:ind w:right="113"/>
      </w:pPr>
      <w:r>
        <w:t>personal data can be held and/or processed in either an electronic and/or paper format or indeed</w:t>
      </w:r>
      <w:r>
        <w:rPr>
          <w:spacing w:val="-1"/>
        </w:rPr>
        <w:t xml:space="preserve"> </w:t>
      </w:r>
      <w:r>
        <w:t>both.</w:t>
      </w:r>
    </w:p>
    <w:p w14:paraId="1A4FA420" w14:textId="77777777" w:rsidR="00921E2B" w:rsidRDefault="00921E2B">
      <w:pPr>
        <w:pStyle w:val="BodyText"/>
        <w:ind w:left="0"/>
      </w:pPr>
    </w:p>
    <w:p w14:paraId="1A4FA421" w14:textId="77777777" w:rsidR="00921E2B" w:rsidRDefault="00921E2B">
      <w:pPr>
        <w:pStyle w:val="BodyText"/>
        <w:spacing w:before="1"/>
        <w:ind w:left="0"/>
      </w:pPr>
    </w:p>
    <w:p w14:paraId="1A4FA422" w14:textId="0E2A064C" w:rsidR="00921E2B" w:rsidRDefault="00086146">
      <w:pPr>
        <w:pStyle w:val="Heading1"/>
        <w:spacing w:before="1"/>
      </w:pPr>
      <w:r>
        <w:t>Definition of ‘S</w:t>
      </w:r>
      <w:r w:rsidR="004C37AA">
        <w:t>pecial Category</w:t>
      </w:r>
      <w:r>
        <w:t xml:space="preserve"> Personal Data’</w:t>
      </w:r>
    </w:p>
    <w:p w14:paraId="1A4FA423" w14:textId="77777777" w:rsidR="00921E2B" w:rsidRDefault="00086146">
      <w:pPr>
        <w:pStyle w:val="BodyText"/>
        <w:ind w:left="100" w:right="113"/>
        <w:jc w:val="both"/>
      </w:pPr>
      <w:r>
        <w:t>Due</w:t>
      </w:r>
      <w:r>
        <w:rPr>
          <w:spacing w:val="-7"/>
        </w:rPr>
        <w:t xml:space="preserve"> </w:t>
      </w:r>
      <w:r>
        <w:t>to</w:t>
      </w:r>
      <w:r>
        <w:rPr>
          <w:spacing w:val="-7"/>
        </w:rPr>
        <w:t xml:space="preserve"> </w:t>
      </w:r>
      <w:r>
        <w:t>its</w:t>
      </w:r>
      <w:r>
        <w:rPr>
          <w:spacing w:val="-7"/>
        </w:rPr>
        <w:t xml:space="preserve"> </w:t>
      </w:r>
      <w:r>
        <w:t>nature</w:t>
      </w:r>
      <w:r>
        <w:rPr>
          <w:spacing w:val="-10"/>
        </w:rPr>
        <w:t xml:space="preserve"> </w:t>
      </w:r>
      <w:r>
        <w:t>sensitive</w:t>
      </w:r>
      <w:r>
        <w:rPr>
          <w:spacing w:val="-11"/>
        </w:rPr>
        <w:t xml:space="preserve"> </w:t>
      </w:r>
      <w:r>
        <w:t>personal</w:t>
      </w:r>
      <w:r>
        <w:rPr>
          <w:spacing w:val="-9"/>
        </w:rPr>
        <w:t xml:space="preserve"> </w:t>
      </w:r>
      <w:r>
        <w:t>data</w:t>
      </w:r>
      <w:r>
        <w:rPr>
          <w:spacing w:val="-8"/>
        </w:rPr>
        <w:t xml:space="preserve"> </w:t>
      </w:r>
      <w:r>
        <w:t>requires</w:t>
      </w:r>
      <w:r>
        <w:rPr>
          <w:spacing w:val="-9"/>
        </w:rPr>
        <w:t xml:space="preserve"> </w:t>
      </w:r>
      <w:r>
        <w:t>a</w:t>
      </w:r>
      <w:r>
        <w:rPr>
          <w:spacing w:val="-8"/>
        </w:rPr>
        <w:t xml:space="preserve"> </w:t>
      </w:r>
      <w:r>
        <w:t>higher</w:t>
      </w:r>
      <w:r>
        <w:rPr>
          <w:spacing w:val="-8"/>
        </w:rPr>
        <w:t xml:space="preserve"> </w:t>
      </w:r>
      <w:r>
        <w:t>level</w:t>
      </w:r>
      <w:r>
        <w:rPr>
          <w:spacing w:val="-10"/>
        </w:rPr>
        <w:t xml:space="preserve"> </w:t>
      </w:r>
      <w:r>
        <w:t>of</w:t>
      </w:r>
      <w:r>
        <w:rPr>
          <w:spacing w:val="-7"/>
        </w:rPr>
        <w:t xml:space="preserve"> </w:t>
      </w:r>
      <w:r>
        <w:t>security</w:t>
      </w:r>
      <w:r>
        <w:rPr>
          <w:spacing w:val="-9"/>
        </w:rPr>
        <w:t xml:space="preserve"> </w:t>
      </w:r>
      <w:r>
        <w:t>and</w:t>
      </w:r>
      <w:r>
        <w:rPr>
          <w:spacing w:val="-9"/>
        </w:rPr>
        <w:t xml:space="preserve"> </w:t>
      </w:r>
      <w:r>
        <w:t>more</w:t>
      </w:r>
      <w:r>
        <w:rPr>
          <w:spacing w:val="-8"/>
        </w:rPr>
        <w:t xml:space="preserve"> </w:t>
      </w:r>
      <w:r>
        <w:t>robust</w:t>
      </w:r>
      <w:r>
        <w:rPr>
          <w:spacing w:val="-8"/>
        </w:rPr>
        <w:t xml:space="preserve"> </w:t>
      </w:r>
      <w:r>
        <w:t>management. Sensitive personal data is data that relates to an</w:t>
      </w:r>
      <w:r>
        <w:rPr>
          <w:spacing w:val="-11"/>
        </w:rPr>
        <w:t xml:space="preserve"> </w:t>
      </w:r>
      <w:r>
        <w:t>individual’s:</w:t>
      </w:r>
    </w:p>
    <w:p w14:paraId="1A4FA425" w14:textId="77777777" w:rsidR="00921E2B" w:rsidRDefault="00921E2B">
      <w:pPr>
        <w:pStyle w:val="BodyText"/>
        <w:spacing w:before="3"/>
        <w:ind w:left="0"/>
      </w:pPr>
    </w:p>
    <w:p w14:paraId="1A4FA426" w14:textId="51692DEF" w:rsidR="00921E2B" w:rsidRDefault="00086146" w:rsidP="004C37AA">
      <w:pPr>
        <w:pStyle w:val="ListParagraph"/>
        <w:numPr>
          <w:ilvl w:val="0"/>
          <w:numId w:val="2"/>
        </w:numPr>
        <w:tabs>
          <w:tab w:val="left" w:pos="820"/>
          <w:tab w:val="left" w:pos="821"/>
          <w:tab w:val="left" w:pos="5861"/>
        </w:tabs>
        <w:spacing w:before="100" w:beforeAutospacing="1"/>
        <w:ind w:left="816"/>
      </w:pPr>
      <w:r>
        <w:lastRenderedPageBreak/>
        <w:t>racial or</w:t>
      </w:r>
      <w:r>
        <w:rPr>
          <w:spacing w:val="-3"/>
        </w:rPr>
        <w:t xml:space="preserve"> </w:t>
      </w:r>
      <w:r>
        <w:t>ethnic</w:t>
      </w:r>
      <w:r>
        <w:rPr>
          <w:spacing w:val="-1"/>
        </w:rPr>
        <w:t xml:space="preserve"> </w:t>
      </w:r>
      <w:proofErr w:type="gramStart"/>
      <w:r>
        <w:t>origin;</w:t>
      </w:r>
      <w:proofErr w:type="gramEnd"/>
      <w:r>
        <w:tab/>
      </w:r>
    </w:p>
    <w:p w14:paraId="1A4FA427" w14:textId="1D15EF5A" w:rsidR="00921E2B" w:rsidRDefault="00086146" w:rsidP="004C37AA">
      <w:pPr>
        <w:pStyle w:val="ListParagraph"/>
        <w:numPr>
          <w:ilvl w:val="0"/>
          <w:numId w:val="2"/>
        </w:numPr>
        <w:tabs>
          <w:tab w:val="left" w:pos="820"/>
          <w:tab w:val="left" w:pos="821"/>
          <w:tab w:val="left" w:pos="5861"/>
        </w:tabs>
        <w:spacing w:before="100" w:beforeAutospacing="1"/>
        <w:ind w:left="816"/>
      </w:pPr>
      <w:r>
        <w:t>political</w:t>
      </w:r>
      <w:r>
        <w:rPr>
          <w:spacing w:val="-4"/>
        </w:rPr>
        <w:t xml:space="preserve"> </w:t>
      </w:r>
      <w:proofErr w:type="gramStart"/>
      <w:r>
        <w:t>opinions;</w:t>
      </w:r>
      <w:proofErr w:type="gramEnd"/>
      <w:r>
        <w:tab/>
      </w:r>
    </w:p>
    <w:p w14:paraId="1A4FA428" w14:textId="77777777" w:rsidR="00921E2B" w:rsidRDefault="00086146" w:rsidP="004C37AA">
      <w:pPr>
        <w:pStyle w:val="ListParagraph"/>
        <w:numPr>
          <w:ilvl w:val="0"/>
          <w:numId w:val="2"/>
        </w:numPr>
        <w:tabs>
          <w:tab w:val="left" w:pos="820"/>
          <w:tab w:val="left" w:pos="821"/>
        </w:tabs>
        <w:spacing w:before="100" w:beforeAutospacing="1"/>
        <w:ind w:left="816"/>
      </w:pPr>
      <w:r>
        <w:t>physical or mental health or</w:t>
      </w:r>
      <w:r>
        <w:rPr>
          <w:spacing w:val="-6"/>
        </w:rPr>
        <w:t xml:space="preserve"> </w:t>
      </w:r>
      <w:r>
        <w:t>condition;</w:t>
      </w:r>
    </w:p>
    <w:p w14:paraId="1A4FA429" w14:textId="77777777" w:rsidR="00921E2B" w:rsidRDefault="00086146" w:rsidP="004C37AA">
      <w:pPr>
        <w:pStyle w:val="ListParagraph"/>
        <w:numPr>
          <w:ilvl w:val="0"/>
          <w:numId w:val="2"/>
        </w:numPr>
        <w:tabs>
          <w:tab w:val="left" w:pos="820"/>
          <w:tab w:val="left" w:pos="821"/>
        </w:tabs>
        <w:spacing w:before="100" w:beforeAutospacing="1"/>
        <w:ind w:left="816"/>
      </w:pPr>
      <w:r>
        <w:t>membership of a trade</w:t>
      </w:r>
      <w:r>
        <w:rPr>
          <w:spacing w:val="-6"/>
        </w:rPr>
        <w:t xml:space="preserve"> </w:t>
      </w:r>
      <w:r>
        <w:t>union;</w:t>
      </w:r>
    </w:p>
    <w:p w14:paraId="1A4FA42A" w14:textId="77777777" w:rsidR="00921E2B" w:rsidRDefault="00086146" w:rsidP="004C37AA">
      <w:pPr>
        <w:pStyle w:val="ListParagraph"/>
        <w:numPr>
          <w:ilvl w:val="0"/>
          <w:numId w:val="2"/>
        </w:numPr>
        <w:tabs>
          <w:tab w:val="left" w:pos="820"/>
          <w:tab w:val="left" w:pos="821"/>
        </w:tabs>
        <w:spacing w:before="100" w:beforeAutospacing="1"/>
        <w:ind w:left="816"/>
      </w:pPr>
      <w:r>
        <w:t>sexual life or</w:t>
      </w:r>
      <w:r>
        <w:rPr>
          <w:spacing w:val="-7"/>
        </w:rPr>
        <w:t xml:space="preserve"> </w:t>
      </w:r>
      <w:r>
        <w:t>orientation;</w:t>
      </w:r>
    </w:p>
    <w:p w14:paraId="1A4FA42B" w14:textId="77777777" w:rsidR="00921E2B" w:rsidRDefault="00086146" w:rsidP="004C37AA">
      <w:pPr>
        <w:pStyle w:val="ListParagraph"/>
        <w:numPr>
          <w:ilvl w:val="0"/>
          <w:numId w:val="2"/>
        </w:numPr>
        <w:tabs>
          <w:tab w:val="left" w:pos="820"/>
          <w:tab w:val="left" w:pos="821"/>
        </w:tabs>
        <w:spacing w:before="100" w:beforeAutospacing="1"/>
        <w:ind w:left="816"/>
      </w:pPr>
      <w:r>
        <w:t>commission or alleged commission of any</w:t>
      </w:r>
      <w:r>
        <w:rPr>
          <w:spacing w:val="-10"/>
        </w:rPr>
        <w:t xml:space="preserve"> </w:t>
      </w:r>
      <w:r>
        <w:t>offence;</w:t>
      </w:r>
    </w:p>
    <w:p w14:paraId="7990CD7E" w14:textId="77777777" w:rsidR="00B553A3" w:rsidRDefault="00B553A3" w:rsidP="004C37AA">
      <w:pPr>
        <w:pStyle w:val="ListParagraph"/>
        <w:numPr>
          <w:ilvl w:val="0"/>
          <w:numId w:val="2"/>
        </w:numPr>
        <w:tabs>
          <w:tab w:val="left" w:pos="820"/>
          <w:tab w:val="left" w:pos="821"/>
          <w:tab w:val="left" w:pos="5861"/>
        </w:tabs>
        <w:spacing w:before="100" w:beforeAutospacing="1"/>
        <w:ind w:left="816"/>
      </w:pPr>
      <w:r>
        <w:t>religious beliefs or similar;</w:t>
      </w:r>
      <w:r>
        <w:rPr>
          <w:spacing w:val="-9"/>
        </w:rPr>
        <w:t xml:space="preserve"> </w:t>
      </w:r>
      <w:r>
        <w:t>&amp;</w:t>
      </w:r>
    </w:p>
    <w:p w14:paraId="524971FB" w14:textId="226EB8F5" w:rsidR="00B553A3" w:rsidRDefault="00B553A3" w:rsidP="004C37AA">
      <w:pPr>
        <w:pStyle w:val="ListParagraph"/>
        <w:numPr>
          <w:ilvl w:val="0"/>
          <w:numId w:val="2"/>
        </w:numPr>
        <w:tabs>
          <w:tab w:val="left" w:pos="820"/>
          <w:tab w:val="left" w:pos="821"/>
        </w:tabs>
        <w:spacing w:before="100" w:beforeAutospacing="1"/>
        <w:ind w:left="816"/>
      </w:pPr>
      <w:r>
        <w:t>genetic or biometric</w:t>
      </w:r>
      <w:r>
        <w:rPr>
          <w:spacing w:val="-5"/>
        </w:rPr>
        <w:t xml:space="preserve"> </w:t>
      </w:r>
      <w:r>
        <w:t>information.</w:t>
      </w:r>
    </w:p>
    <w:p w14:paraId="248D7B57" w14:textId="37FCE8E0" w:rsidR="004C37AA" w:rsidRDefault="004C37AA" w:rsidP="004C37AA">
      <w:pPr>
        <w:tabs>
          <w:tab w:val="left" w:pos="820"/>
          <w:tab w:val="left" w:pos="821"/>
        </w:tabs>
        <w:spacing w:before="100" w:beforeAutospacing="1"/>
      </w:pPr>
      <w:r>
        <w:t xml:space="preserve">Sensitive Personal Data </w:t>
      </w:r>
      <w:r w:rsidR="00C10827">
        <w:t>may include personal data including financial information and information about criminal convictions.</w:t>
      </w:r>
    </w:p>
    <w:p w14:paraId="1A4FA42C" w14:textId="77777777" w:rsidR="00921E2B" w:rsidRDefault="00921E2B">
      <w:pPr>
        <w:pStyle w:val="BodyText"/>
        <w:ind w:left="0"/>
      </w:pPr>
    </w:p>
    <w:p w14:paraId="1A4FA42D" w14:textId="77777777" w:rsidR="00921E2B" w:rsidRDefault="00921E2B">
      <w:pPr>
        <w:pStyle w:val="BodyText"/>
        <w:ind w:left="0"/>
      </w:pPr>
    </w:p>
    <w:p w14:paraId="1A4FA42E" w14:textId="6D8C1DEB" w:rsidR="00921E2B" w:rsidRDefault="00086146">
      <w:pPr>
        <w:pStyle w:val="Heading1"/>
        <w:spacing w:before="147"/>
        <w:jc w:val="both"/>
      </w:pPr>
      <w:r>
        <w:t xml:space="preserve">Completing a </w:t>
      </w:r>
      <w:r w:rsidR="00A12B5D">
        <w:t xml:space="preserve">ROPA </w:t>
      </w:r>
      <w:r>
        <w:t>for the unit or team</w:t>
      </w:r>
    </w:p>
    <w:p w14:paraId="1A4FA42F" w14:textId="3364B27D" w:rsidR="00921E2B" w:rsidRDefault="00086146">
      <w:pPr>
        <w:pStyle w:val="BodyText"/>
        <w:ind w:left="100" w:right="113"/>
        <w:jc w:val="both"/>
      </w:pPr>
      <w:r>
        <w:t>The Head of Unit / Principal Investigator should discuss with their staff the types of personal data which already</w:t>
      </w:r>
      <w:r>
        <w:rPr>
          <w:spacing w:val="-3"/>
        </w:rPr>
        <w:t xml:space="preserve"> </w:t>
      </w:r>
      <w:r>
        <w:t>exist,</w:t>
      </w:r>
      <w:r>
        <w:rPr>
          <w:spacing w:val="-2"/>
        </w:rPr>
        <w:t xml:space="preserve"> </w:t>
      </w:r>
      <w:r>
        <w:t>or</w:t>
      </w:r>
      <w:r>
        <w:rPr>
          <w:spacing w:val="-1"/>
        </w:rPr>
        <w:t xml:space="preserve"> </w:t>
      </w:r>
      <w:r>
        <w:t>are</w:t>
      </w:r>
      <w:r>
        <w:rPr>
          <w:spacing w:val="1"/>
        </w:rPr>
        <w:t xml:space="preserve"> </w:t>
      </w:r>
      <w:r>
        <w:t>likely</w:t>
      </w:r>
      <w:r>
        <w:rPr>
          <w:spacing w:val="-3"/>
        </w:rPr>
        <w:t xml:space="preserve"> </w:t>
      </w:r>
      <w:r>
        <w:t>to</w:t>
      </w:r>
      <w:r>
        <w:rPr>
          <w:spacing w:val="1"/>
        </w:rPr>
        <w:t xml:space="preserve"> </w:t>
      </w:r>
      <w:r>
        <w:t>come</w:t>
      </w:r>
      <w:r>
        <w:rPr>
          <w:spacing w:val="-2"/>
        </w:rPr>
        <w:t xml:space="preserve"> </w:t>
      </w:r>
      <w:r>
        <w:t>into,</w:t>
      </w:r>
      <w:r>
        <w:rPr>
          <w:spacing w:val="-4"/>
        </w:rPr>
        <w:t xml:space="preserve"> </w:t>
      </w:r>
      <w:r>
        <w:t>the</w:t>
      </w:r>
      <w:r>
        <w:rPr>
          <w:spacing w:val="-2"/>
        </w:rPr>
        <w:t xml:space="preserve"> </w:t>
      </w:r>
      <w:r>
        <w:t>unit</w:t>
      </w:r>
      <w:r>
        <w:rPr>
          <w:spacing w:val="-2"/>
        </w:rPr>
        <w:t xml:space="preserve"> </w:t>
      </w:r>
      <w:r>
        <w:t>or</w:t>
      </w:r>
      <w:r>
        <w:rPr>
          <w:spacing w:val="-3"/>
        </w:rPr>
        <w:t xml:space="preserve"> </w:t>
      </w:r>
      <w:r>
        <w:t>team.</w:t>
      </w:r>
      <w:r>
        <w:rPr>
          <w:spacing w:val="-1"/>
        </w:rPr>
        <w:t xml:space="preserve"> </w:t>
      </w:r>
      <w:r>
        <w:t>An</w:t>
      </w:r>
      <w:r>
        <w:rPr>
          <w:spacing w:val="-3"/>
        </w:rPr>
        <w:t xml:space="preserve"> </w:t>
      </w:r>
      <w:r>
        <w:t>initial</w:t>
      </w:r>
      <w:r>
        <w:rPr>
          <w:spacing w:val="-3"/>
        </w:rPr>
        <w:t xml:space="preserve"> </w:t>
      </w:r>
      <w:r>
        <w:t>attempt should</w:t>
      </w:r>
      <w:r>
        <w:rPr>
          <w:spacing w:val="-2"/>
        </w:rPr>
        <w:t xml:space="preserve"> </w:t>
      </w:r>
      <w:r>
        <w:t>then be</w:t>
      </w:r>
      <w:r>
        <w:rPr>
          <w:spacing w:val="-6"/>
        </w:rPr>
        <w:t xml:space="preserve"> </w:t>
      </w:r>
      <w:r>
        <w:t>made</w:t>
      </w:r>
      <w:r>
        <w:rPr>
          <w:spacing w:val="-2"/>
        </w:rPr>
        <w:t xml:space="preserve"> </w:t>
      </w:r>
      <w:r>
        <w:t>to</w:t>
      </w:r>
      <w:r>
        <w:rPr>
          <w:spacing w:val="-1"/>
        </w:rPr>
        <w:t xml:space="preserve"> </w:t>
      </w:r>
      <w:r>
        <w:t>fill</w:t>
      </w:r>
      <w:r>
        <w:rPr>
          <w:spacing w:val="-2"/>
        </w:rPr>
        <w:t xml:space="preserve"> </w:t>
      </w:r>
      <w:r>
        <w:t>in as</w:t>
      </w:r>
      <w:r>
        <w:rPr>
          <w:spacing w:val="-6"/>
        </w:rPr>
        <w:t xml:space="preserve"> </w:t>
      </w:r>
      <w:r>
        <w:t>many</w:t>
      </w:r>
      <w:r>
        <w:rPr>
          <w:spacing w:val="-7"/>
        </w:rPr>
        <w:t xml:space="preserve"> </w:t>
      </w:r>
      <w:r>
        <w:t>of</w:t>
      </w:r>
      <w:r>
        <w:rPr>
          <w:spacing w:val="-6"/>
        </w:rPr>
        <w:t xml:space="preserve"> </w:t>
      </w:r>
      <w:r>
        <w:t>the</w:t>
      </w:r>
      <w:r>
        <w:rPr>
          <w:spacing w:val="-5"/>
        </w:rPr>
        <w:t xml:space="preserve"> </w:t>
      </w:r>
      <w:r>
        <w:t>panels</w:t>
      </w:r>
      <w:r>
        <w:rPr>
          <w:spacing w:val="-5"/>
        </w:rPr>
        <w:t xml:space="preserve"> </w:t>
      </w:r>
      <w:r>
        <w:t>as</w:t>
      </w:r>
      <w:r>
        <w:rPr>
          <w:spacing w:val="-6"/>
        </w:rPr>
        <w:t xml:space="preserve"> </w:t>
      </w:r>
      <w:r>
        <w:t>possible</w:t>
      </w:r>
      <w:r>
        <w:rPr>
          <w:spacing w:val="-2"/>
        </w:rPr>
        <w:t xml:space="preserve"> </w:t>
      </w:r>
      <w:r>
        <w:t>in</w:t>
      </w:r>
      <w:r>
        <w:rPr>
          <w:spacing w:val="-7"/>
        </w:rPr>
        <w:t xml:space="preserve"> </w:t>
      </w:r>
      <w:r>
        <w:t>the</w:t>
      </w:r>
      <w:r>
        <w:rPr>
          <w:spacing w:val="-6"/>
        </w:rPr>
        <w:t xml:space="preserve"> </w:t>
      </w:r>
      <w:r>
        <w:t>draft</w:t>
      </w:r>
      <w:r>
        <w:rPr>
          <w:spacing w:val="-7"/>
        </w:rPr>
        <w:t xml:space="preserve"> </w:t>
      </w:r>
      <w:r w:rsidR="00A12B5D">
        <w:t>ROPA</w:t>
      </w:r>
      <w:r>
        <w:rPr>
          <w:spacing w:val="-7"/>
        </w:rPr>
        <w:t xml:space="preserve"> </w:t>
      </w:r>
      <w:r>
        <w:t>template</w:t>
      </w:r>
      <w:r>
        <w:rPr>
          <w:spacing w:val="-3"/>
        </w:rPr>
        <w:t xml:space="preserve"> </w:t>
      </w:r>
      <w:r>
        <w:t>supplied</w:t>
      </w:r>
      <w:r>
        <w:rPr>
          <w:spacing w:val="-5"/>
        </w:rPr>
        <w:t xml:space="preserve"> </w:t>
      </w:r>
      <w:r>
        <w:t>with</w:t>
      </w:r>
      <w:r>
        <w:rPr>
          <w:spacing w:val="-4"/>
        </w:rPr>
        <w:t xml:space="preserve"> </w:t>
      </w:r>
      <w:r>
        <w:t>this</w:t>
      </w:r>
      <w:r>
        <w:rPr>
          <w:spacing w:val="-6"/>
        </w:rPr>
        <w:t xml:space="preserve"> </w:t>
      </w:r>
      <w:r>
        <w:t>guide.</w:t>
      </w:r>
      <w:r>
        <w:rPr>
          <w:spacing w:val="-2"/>
        </w:rPr>
        <w:t xml:space="preserve"> </w:t>
      </w:r>
      <w:r>
        <w:t>The</w:t>
      </w:r>
      <w:r>
        <w:rPr>
          <w:spacing w:val="-6"/>
        </w:rPr>
        <w:t xml:space="preserve"> </w:t>
      </w:r>
      <w:r>
        <w:t>University</w:t>
      </w:r>
      <w:r>
        <w:rPr>
          <w:spacing w:val="-5"/>
        </w:rPr>
        <w:t xml:space="preserve"> </w:t>
      </w:r>
      <w:r>
        <w:t>Data Protection Officer will assist with any queries you may</w:t>
      </w:r>
      <w:r>
        <w:rPr>
          <w:spacing w:val="-11"/>
        </w:rPr>
        <w:t xml:space="preserve"> </w:t>
      </w:r>
      <w:r>
        <w:t>have.</w:t>
      </w:r>
    </w:p>
    <w:p w14:paraId="1A4FA430" w14:textId="77777777" w:rsidR="00921E2B" w:rsidRDefault="00921E2B">
      <w:pPr>
        <w:pStyle w:val="BodyText"/>
        <w:spacing w:before="3"/>
        <w:ind w:left="0"/>
        <w:rPr>
          <w:sz w:val="28"/>
        </w:rPr>
      </w:pPr>
    </w:p>
    <w:p w14:paraId="1A4FA431" w14:textId="7C7EB8FB" w:rsidR="00921E2B" w:rsidRDefault="00086146">
      <w:pPr>
        <w:pStyle w:val="Heading1"/>
        <w:spacing w:line="240" w:lineRule="auto"/>
        <w:jc w:val="both"/>
      </w:pPr>
      <w:r>
        <w:t xml:space="preserve">Explanation of </w:t>
      </w:r>
      <w:r w:rsidR="00A12B5D">
        <w:t>ROPA</w:t>
      </w:r>
      <w:r w:rsidR="00C10827">
        <w:t xml:space="preserve"> </w:t>
      </w:r>
      <w:r>
        <w:t>Panels</w:t>
      </w:r>
    </w:p>
    <w:p w14:paraId="1A4FA432" w14:textId="77777777" w:rsidR="00921E2B" w:rsidRDefault="00921E2B">
      <w:pPr>
        <w:pStyle w:val="BodyText"/>
        <w:spacing w:before="11"/>
        <w:ind w:left="0"/>
        <w:rPr>
          <w:b/>
          <w:sz w:val="21"/>
        </w:rPr>
      </w:pPr>
    </w:p>
    <w:p w14:paraId="1A4FA433" w14:textId="77777777" w:rsidR="00921E2B" w:rsidRDefault="00086146">
      <w:pPr>
        <w:pStyle w:val="Heading2"/>
      </w:pPr>
      <w:r>
        <w:t>Panel 1 - Reference number</w:t>
      </w:r>
    </w:p>
    <w:p w14:paraId="1A4FA434" w14:textId="77777777" w:rsidR="00921E2B" w:rsidRDefault="00086146">
      <w:pPr>
        <w:pStyle w:val="BodyText"/>
        <w:ind w:left="100" w:right="113"/>
        <w:jc w:val="both"/>
      </w:pPr>
      <w:r>
        <w:t>Insert</w:t>
      </w:r>
      <w:r>
        <w:rPr>
          <w:spacing w:val="-3"/>
        </w:rPr>
        <w:t xml:space="preserve"> </w:t>
      </w:r>
      <w:r>
        <w:t>as</w:t>
      </w:r>
      <w:r>
        <w:rPr>
          <w:spacing w:val="-5"/>
        </w:rPr>
        <w:t xml:space="preserve"> </w:t>
      </w:r>
      <w:r>
        <w:t>many</w:t>
      </w:r>
      <w:r>
        <w:rPr>
          <w:spacing w:val="-3"/>
        </w:rPr>
        <w:t xml:space="preserve"> </w:t>
      </w:r>
      <w:r>
        <w:t>rows</w:t>
      </w:r>
      <w:r>
        <w:rPr>
          <w:spacing w:val="-2"/>
        </w:rPr>
        <w:t xml:space="preserve"> </w:t>
      </w:r>
      <w:r>
        <w:t>as</w:t>
      </w:r>
      <w:r>
        <w:rPr>
          <w:spacing w:val="-3"/>
        </w:rPr>
        <w:t xml:space="preserve"> </w:t>
      </w:r>
      <w:r>
        <w:t>required</w:t>
      </w:r>
      <w:r>
        <w:rPr>
          <w:spacing w:val="-3"/>
        </w:rPr>
        <w:t xml:space="preserve"> </w:t>
      </w:r>
      <w:r>
        <w:t>to</w:t>
      </w:r>
      <w:r>
        <w:rPr>
          <w:spacing w:val="-2"/>
        </w:rPr>
        <w:t xml:space="preserve"> </w:t>
      </w:r>
      <w:r>
        <w:t>list</w:t>
      </w:r>
      <w:r>
        <w:rPr>
          <w:spacing w:val="-2"/>
        </w:rPr>
        <w:t xml:space="preserve"> </w:t>
      </w:r>
      <w:r>
        <w:t>all</w:t>
      </w:r>
      <w:r>
        <w:rPr>
          <w:spacing w:val="-6"/>
        </w:rPr>
        <w:t xml:space="preserve"> </w:t>
      </w:r>
      <w:r>
        <w:t>the</w:t>
      </w:r>
      <w:r>
        <w:rPr>
          <w:spacing w:val="-5"/>
        </w:rPr>
        <w:t xml:space="preserve"> </w:t>
      </w:r>
      <w:r>
        <w:t>various</w:t>
      </w:r>
      <w:r>
        <w:rPr>
          <w:spacing w:val="-6"/>
        </w:rPr>
        <w:t xml:space="preserve"> </w:t>
      </w:r>
      <w:r>
        <w:t>categories</w:t>
      </w:r>
      <w:r>
        <w:rPr>
          <w:spacing w:val="-4"/>
        </w:rPr>
        <w:t xml:space="preserve"> </w:t>
      </w:r>
      <w:r>
        <w:t>of</w:t>
      </w:r>
      <w:r>
        <w:rPr>
          <w:spacing w:val="-3"/>
        </w:rPr>
        <w:t xml:space="preserve"> </w:t>
      </w:r>
      <w:r>
        <w:t>personal</w:t>
      </w:r>
      <w:r>
        <w:rPr>
          <w:spacing w:val="-3"/>
        </w:rPr>
        <w:t xml:space="preserve"> </w:t>
      </w:r>
      <w:r>
        <w:t>data</w:t>
      </w:r>
      <w:r>
        <w:rPr>
          <w:spacing w:val="-7"/>
        </w:rPr>
        <w:t xml:space="preserve"> </w:t>
      </w:r>
      <w:r>
        <w:t>processed</w:t>
      </w:r>
      <w:r>
        <w:rPr>
          <w:spacing w:val="-3"/>
        </w:rPr>
        <w:t xml:space="preserve"> </w:t>
      </w:r>
      <w:r>
        <w:t>by</w:t>
      </w:r>
      <w:r>
        <w:rPr>
          <w:spacing w:val="-4"/>
        </w:rPr>
        <w:t xml:space="preserve"> </w:t>
      </w:r>
      <w:r>
        <w:t>the</w:t>
      </w:r>
      <w:r>
        <w:rPr>
          <w:spacing w:val="-3"/>
        </w:rPr>
        <w:t xml:space="preserve"> </w:t>
      </w:r>
      <w:r>
        <w:t>unit</w:t>
      </w:r>
      <w:r>
        <w:rPr>
          <w:spacing w:val="-2"/>
        </w:rPr>
        <w:t xml:space="preserve"> </w:t>
      </w:r>
      <w:r>
        <w:t>or team.</w:t>
      </w:r>
    </w:p>
    <w:p w14:paraId="1A4FA435" w14:textId="77777777" w:rsidR="00921E2B" w:rsidRDefault="00921E2B">
      <w:pPr>
        <w:pStyle w:val="BodyText"/>
        <w:spacing w:before="11"/>
        <w:ind w:left="0"/>
        <w:rPr>
          <w:sz w:val="21"/>
        </w:rPr>
      </w:pPr>
    </w:p>
    <w:p w14:paraId="1A4FA436" w14:textId="77777777" w:rsidR="00921E2B" w:rsidRDefault="00086146">
      <w:pPr>
        <w:pStyle w:val="Heading2"/>
      </w:pPr>
      <w:r>
        <w:t>Panel 2 - Type, category or description of the personal data</w:t>
      </w:r>
    </w:p>
    <w:p w14:paraId="1A4FA437" w14:textId="214D5B72" w:rsidR="00921E2B" w:rsidRDefault="00086146">
      <w:pPr>
        <w:pStyle w:val="BodyText"/>
        <w:ind w:left="100" w:right="113"/>
        <w:jc w:val="both"/>
      </w:pPr>
      <w:r>
        <w:t>State the type of personal data e.g. staff CVs / student stipend file /patient history</w:t>
      </w:r>
      <w:r w:rsidR="00313706">
        <w:t>,</w:t>
      </w:r>
      <w:r>
        <w:t xml:space="preserve"> etc. (see appendix). It is best to be specific and precise, especially if there are a number of fundamentally different sub- categories of personal data.</w:t>
      </w:r>
    </w:p>
    <w:p w14:paraId="1A4FA438" w14:textId="77777777" w:rsidR="00921E2B" w:rsidRDefault="00921E2B">
      <w:pPr>
        <w:pStyle w:val="BodyText"/>
        <w:spacing w:before="1"/>
        <w:ind w:left="0"/>
      </w:pPr>
    </w:p>
    <w:p w14:paraId="1A4FA439" w14:textId="77777777" w:rsidR="00921E2B" w:rsidRDefault="00086146">
      <w:pPr>
        <w:pStyle w:val="Heading2"/>
      </w:pPr>
      <w:r>
        <w:t>Panel 3 - Normal or ‘sensitive’ personal data</w:t>
      </w:r>
    </w:p>
    <w:p w14:paraId="1A4FA43A" w14:textId="77777777" w:rsidR="00921E2B" w:rsidRDefault="00086146">
      <w:pPr>
        <w:pStyle w:val="BodyText"/>
        <w:spacing w:before="1"/>
        <w:ind w:left="100" w:right="112"/>
        <w:jc w:val="both"/>
      </w:pPr>
      <w:r>
        <w:t xml:space="preserve">State whether the personal data is ‘normal’ or ‘sensitive’. Note that sensitive personal data requires a higher degree of control / security </w:t>
      </w:r>
      <w:proofErr w:type="gramStart"/>
      <w:r>
        <w:t>measures</w:t>
      </w:r>
      <w:proofErr w:type="gramEnd"/>
      <w:r>
        <w:t xml:space="preserve"> and these should be documented in panel 11 – ‘Safeguards and Controls’.</w:t>
      </w:r>
    </w:p>
    <w:p w14:paraId="1A4FA43B" w14:textId="77777777" w:rsidR="00921E2B" w:rsidRDefault="00921E2B">
      <w:pPr>
        <w:pStyle w:val="BodyText"/>
        <w:spacing w:before="10"/>
        <w:ind w:left="0"/>
        <w:rPr>
          <w:sz w:val="21"/>
        </w:rPr>
      </w:pPr>
    </w:p>
    <w:p w14:paraId="1A4FA43C" w14:textId="77777777" w:rsidR="00921E2B" w:rsidRDefault="00086146">
      <w:pPr>
        <w:pStyle w:val="Heading2"/>
      </w:pPr>
      <w:r>
        <w:t>Panel 4 - Format of the data (Electronic / Paper / Both)</w:t>
      </w:r>
    </w:p>
    <w:p w14:paraId="1A4FA43D" w14:textId="77777777" w:rsidR="00921E2B" w:rsidRDefault="00086146">
      <w:pPr>
        <w:pStyle w:val="BodyText"/>
        <w:spacing w:before="1"/>
        <w:ind w:left="100" w:right="113"/>
        <w:jc w:val="both"/>
      </w:pPr>
      <w:r>
        <w:t>State here the format in which the data is held or processed by the unit or team. This will assist with deciding on the type and nature of safeguards and security controls to be applied to the data.</w:t>
      </w:r>
    </w:p>
    <w:p w14:paraId="1A4FA43E" w14:textId="77777777" w:rsidR="00921E2B" w:rsidRDefault="00921E2B">
      <w:pPr>
        <w:pStyle w:val="BodyText"/>
        <w:ind w:left="0"/>
      </w:pPr>
    </w:p>
    <w:p w14:paraId="1A4FA43F" w14:textId="231663B8" w:rsidR="00921E2B" w:rsidRDefault="00086146">
      <w:pPr>
        <w:pStyle w:val="Heading2"/>
      </w:pPr>
      <w:r>
        <w:t>Panel 5 - Unit or Team's reason or purpose for processing the data</w:t>
      </w:r>
    </w:p>
    <w:p w14:paraId="1A4FA440" w14:textId="77777777" w:rsidR="00921E2B" w:rsidRDefault="00086146">
      <w:pPr>
        <w:pStyle w:val="BodyText"/>
        <w:spacing w:before="1"/>
        <w:ind w:left="100" w:right="113"/>
        <w:jc w:val="both"/>
      </w:pPr>
      <w:r>
        <w:t>State here why the data was originally obtained e.g. for HR administration, medical research, processing payments from staff/students/customers etc. The purpose must be related to the unit or team’s activity or role. Personal data is not to be obtained and/or processed without a good business case or reason for doing so.</w:t>
      </w:r>
    </w:p>
    <w:p w14:paraId="1A4FA441" w14:textId="77777777" w:rsidR="00921E2B" w:rsidRDefault="00921E2B">
      <w:pPr>
        <w:pStyle w:val="BodyText"/>
        <w:spacing w:before="11"/>
        <w:ind w:left="0"/>
        <w:rPr>
          <w:sz w:val="21"/>
        </w:rPr>
      </w:pPr>
    </w:p>
    <w:p w14:paraId="1A4FA442" w14:textId="77777777" w:rsidR="00921E2B" w:rsidRDefault="00086146">
      <w:pPr>
        <w:pStyle w:val="Heading2"/>
      </w:pPr>
      <w:r>
        <w:t>Panel 6 - Legal basis for processing the data</w:t>
      </w:r>
    </w:p>
    <w:p w14:paraId="1A4FA443" w14:textId="2CFC5A3E" w:rsidR="00921E2B" w:rsidRDefault="00086146">
      <w:pPr>
        <w:pStyle w:val="BodyText"/>
        <w:spacing w:before="1"/>
        <w:ind w:left="100" w:right="112"/>
        <w:jc w:val="both"/>
      </w:pPr>
      <w:r>
        <w:t>Under</w:t>
      </w:r>
      <w:r>
        <w:rPr>
          <w:spacing w:val="-3"/>
        </w:rPr>
        <w:t xml:space="preserve"> </w:t>
      </w:r>
      <w:r>
        <w:t>the</w:t>
      </w:r>
      <w:r>
        <w:rPr>
          <w:spacing w:val="-2"/>
        </w:rPr>
        <w:t xml:space="preserve"> </w:t>
      </w:r>
      <w:r>
        <w:t>law</w:t>
      </w:r>
      <w:r w:rsidR="001B6F92">
        <w:t>,</w:t>
      </w:r>
      <w:r>
        <w:rPr>
          <w:spacing w:val="-3"/>
        </w:rPr>
        <w:t xml:space="preserve"> </w:t>
      </w:r>
      <w:r>
        <w:t>personal</w:t>
      </w:r>
      <w:r>
        <w:rPr>
          <w:spacing w:val="-3"/>
        </w:rPr>
        <w:t xml:space="preserve"> </w:t>
      </w:r>
      <w:r>
        <w:t>data</w:t>
      </w:r>
      <w:r>
        <w:rPr>
          <w:spacing w:val="-3"/>
        </w:rPr>
        <w:t xml:space="preserve"> </w:t>
      </w:r>
      <w:r>
        <w:t>may</w:t>
      </w:r>
      <w:r>
        <w:rPr>
          <w:spacing w:val="-4"/>
        </w:rPr>
        <w:t xml:space="preserve"> </w:t>
      </w:r>
      <w:r>
        <w:t>only</w:t>
      </w:r>
      <w:r>
        <w:rPr>
          <w:spacing w:val="-3"/>
        </w:rPr>
        <w:t xml:space="preserve"> </w:t>
      </w:r>
      <w:r>
        <w:t>be</w:t>
      </w:r>
      <w:r>
        <w:rPr>
          <w:spacing w:val="-4"/>
        </w:rPr>
        <w:t xml:space="preserve"> </w:t>
      </w:r>
      <w:r>
        <w:t>processed</w:t>
      </w:r>
      <w:r>
        <w:rPr>
          <w:spacing w:val="-4"/>
        </w:rPr>
        <w:t xml:space="preserve"> </w:t>
      </w:r>
      <w:r>
        <w:t>provided</w:t>
      </w:r>
      <w:r>
        <w:rPr>
          <w:spacing w:val="-5"/>
        </w:rPr>
        <w:t xml:space="preserve"> </w:t>
      </w:r>
      <w:r>
        <w:t>there</w:t>
      </w:r>
      <w:r>
        <w:rPr>
          <w:spacing w:val="-5"/>
        </w:rPr>
        <w:t xml:space="preserve"> </w:t>
      </w:r>
      <w:r>
        <w:t>is</w:t>
      </w:r>
      <w:r>
        <w:rPr>
          <w:spacing w:val="-2"/>
        </w:rPr>
        <w:t xml:space="preserve"> </w:t>
      </w:r>
      <w:r>
        <w:t>a</w:t>
      </w:r>
      <w:r>
        <w:rPr>
          <w:spacing w:val="-3"/>
        </w:rPr>
        <w:t xml:space="preserve"> </w:t>
      </w:r>
      <w:r>
        <w:t>legal</w:t>
      </w:r>
      <w:r>
        <w:rPr>
          <w:spacing w:val="-3"/>
        </w:rPr>
        <w:t xml:space="preserve"> </w:t>
      </w:r>
      <w:r>
        <w:t>basis</w:t>
      </w:r>
      <w:r>
        <w:rPr>
          <w:spacing w:val="-6"/>
        </w:rPr>
        <w:t xml:space="preserve"> </w:t>
      </w:r>
      <w:r>
        <w:t>for</w:t>
      </w:r>
      <w:r>
        <w:rPr>
          <w:spacing w:val="-2"/>
        </w:rPr>
        <w:t xml:space="preserve"> </w:t>
      </w:r>
      <w:r>
        <w:t>doing</w:t>
      </w:r>
      <w:r>
        <w:rPr>
          <w:spacing w:val="-3"/>
        </w:rPr>
        <w:t xml:space="preserve"> </w:t>
      </w:r>
      <w:r>
        <w:t>so.</w:t>
      </w:r>
      <w:r>
        <w:rPr>
          <w:spacing w:val="-5"/>
        </w:rPr>
        <w:t xml:space="preserve"> </w:t>
      </w:r>
      <w:r>
        <w:t>There</w:t>
      </w:r>
      <w:r>
        <w:rPr>
          <w:spacing w:val="-4"/>
        </w:rPr>
        <w:t xml:space="preserve"> </w:t>
      </w:r>
      <w:r>
        <w:t xml:space="preserve">are </w:t>
      </w:r>
      <w:r>
        <w:lastRenderedPageBreak/>
        <w:t>six legal bases for processing personal data as listed below. Select the one which applies best to each category</w:t>
      </w:r>
      <w:r>
        <w:rPr>
          <w:spacing w:val="-7"/>
        </w:rPr>
        <w:t xml:space="preserve"> </w:t>
      </w:r>
      <w:r>
        <w:t>of</w:t>
      </w:r>
      <w:r>
        <w:rPr>
          <w:spacing w:val="-5"/>
        </w:rPr>
        <w:t xml:space="preserve"> </w:t>
      </w:r>
      <w:r>
        <w:t>personal</w:t>
      </w:r>
      <w:r>
        <w:rPr>
          <w:spacing w:val="-8"/>
        </w:rPr>
        <w:t xml:space="preserve"> </w:t>
      </w:r>
      <w:r>
        <w:t>data</w:t>
      </w:r>
      <w:r>
        <w:rPr>
          <w:spacing w:val="-5"/>
        </w:rPr>
        <w:t xml:space="preserve"> </w:t>
      </w:r>
      <w:r>
        <w:t>listed</w:t>
      </w:r>
      <w:r>
        <w:rPr>
          <w:spacing w:val="-9"/>
        </w:rPr>
        <w:t xml:space="preserve"> </w:t>
      </w:r>
      <w:r>
        <w:t>on</w:t>
      </w:r>
      <w:r>
        <w:rPr>
          <w:spacing w:val="-5"/>
        </w:rPr>
        <w:t xml:space="preserve"> </w:t>
      </w:r>
      <w:r>
        <w:t>the</w:t>
      </w:r>
      <w:r>
        <w:rPr>
          <w:spacing w:val="-8"/>
        </w:rPr>
        <w:t xml:space="preserve"> </w:t>
      </w:r>
      <w:r w:rsidR="00A12B5D">
        <w:t>ROPA</w:t>
      </w:r>
      <w:r>
        <w:t>.</w:t>
      </w:r>
      <w:r>
        <w:rPr>
          <w:spacing w:val="40"/>
        </w:rPr>
        <w:t xml:space="preserve"> </w:t>
      </w:r>
      <w:r>
        <w:t>If</w:t>
      </w:r>
      <w:r>
        <w:rPr>
          <w:spacing w:val="-8"/>
        </w:rPr>
        <w:t xml:space="preserve"> </w:t>
      </w:r>
      <w:r>
        <w:t>you</w:t>
      </w:r>
      <w:r>
        <w:rPr>
          <w:spacing w:val="-9"/>
        </w:rPr>
        <w:t xml:space="preserve"> </w:t>
      </w:r>
      <w:r>
        <w:t>are</w:t>
      </w:r>
      <w:r>
        <w:rPr>
          <w:spacing w:val="-4"/>
        </w:rPr>
        <w:t xml:space="preserve"> </w:t>
      </w:r>
      <w:proofErr w:type="gramStart"/>
      <w:r>
        <w:t>unsure</w:t>
      </w:r>
      <w:proofErr w:type="gramEnd"/>
      <w:r>
        <w:rPr>
          <w:spacing w:val="-4"/>
        </w:rPr>
        <w:t xml:space="preserve"> </w:t>
      </w:r>
      <w:r>
        <w:t>then</w:t>
      </w:r>
      <w:r>
        <w:rPr>
          <w:spacing w:val="-6"/>
        </w:rPr>
        <w:t xml:space="preserve"> </w:t>
      </w:r>
      <w:r>
        <w:t>leave</w:t>
      </w:r>
      <w:r>
        <w:rPr>
          <w:spacing w:val="-6"/>
        </w:rPr>
        <w:t xml:space="preserve"> </w:t>
      </w:r>
      <w:r>
        <w:t>the</w:t>
      </w:r>
      <w:r>
        <w:rPr>
          <w:spacing w:val="-6"/>
        </w:rPr>
        <w:t xml:space="preserve"> </w:t>
      </w:r>
      <w:r>
        <w:t>panel</w:t>
      </w:r>
      <w:r>
        <w:rPr>
          <w:spacing w:val="-4"/>
        </w:rPr>
        <w:t xml:space="preserve"> </w:t>
      </w:r>
      <w:r>
        <w:t>blank</w:t>
      </w:r>
      <w:r>
        <w:rPr>
          <w:spacing w:val="-5"/>
        </w:rPr>
        <w:t xml:space="preserve"> </w:t>
      </w:r>
      <w:r>
        <w:t>and</w:t>
      </w:r>
      <w:r>
        <w:rPr>
          <w:spacing w:val="-5"/>
        </w:rPr>
        <w:t xml:space="preserve"> </w:t>
      </w:r>
      <w:r>
        <w:t>discuss</w:t>
      </w:r>
      <w:r>
        <w:rPr>
          <w:spacing w:val="-8"/>
        </w:rPr>
        <w:t xml:space="preserve"> </w:t>
      </w:r>
      <w:r>
        <w:t>the issue with the University Data Protection</w:t>
      </w:r>
      <w:r>
        <w:rPr>
          <w:spacing w:val="-6"/>
        </w:rPr>
        <w:t xml:space="preserve"> </w:t>
      </w:r>
      <w:r>
        <w:t>Officer.</w:t>
      </w:r>
    </w:p>
    <w:p w14:paraId="1B09C330" w14:textId="77777777" w:rsidR="00921E2B" w:rsidRDefault="00921E2B">
      <w:pPr>
        <w:jc w:val="both"/>
      </w:pPr>
    </w:p>
    <w:p w14:paraId="1A4FA446" w14:textId="77777777" w:rsidR="00921E2B" w:rsidRDefault="00086146">
      <w:pPr>
        <w:pStyle w:val="Heading2"/>
        <w:numPr>
          <w:ilvl w:val="1"/>
          <w:numId w:val="2"/>
        </w:numPr>
        <w:tabs>
          <w:tab w:val="left" w:pos="821"/>
        </w:tabs>
        <w:spacing w:before="57"/>
        <w:ind w:hanging="361"/>
        <w:jc w:val="both"/>
      </w:pPr>
      <w:r>
        <w:t>Consent (e.g. the majority of student personal</w:t>
      </w:r>
      <w:r>
        <w:rPr>
          <w:spacing w:val="-7"/>
        </w:rPr>
        <w:t xml:space="preserve"> </w:t>
      </w:r>
      <w:r>
        <w:t>data)</w:t>
      </w:r>
    </w:p>
    <w:p w14:paraId="1A4FA447" w14:textId="017FE60F" w:rsidR="00921E2B" w:rsidRDefault="00086146">
      <w:pPr>
        <w:pStyle w:val="BodyText"/>
        <w:ind w:right="111"/>
        <w:jc w:val="both"/>
      </w:pPr>
      <w:r>
        <w:t>Where consent is used as a basis it must be freely given, informed and unambiguous. This will require that a written Data Protection Notice is brought to the attention of the Data Subject.</w:t>
      </w:r>
      <w:r>
        <w:rPr>
          <w:spacing w:val="-34"/>
        </w:rPr>
        <w:t xml:space="preserve"> </w:t>
      </w:r>
      <w:r>
        <w:t>The consent</w:t>
      </w:r>
      <w:r>
        <w:rPr>
          <w:spacing w:val="-13"/>
        </w:rPr>
        <w:t xml:space="preserve"> </w:t>
      </w:r>
      <w:r>
        <w:t>must</w:t>
      </w:r>
      <w:r>
        <w:rPr>
          <w:spacing w:val="-10"/>
        </w:rPr>
        <w:t xml:space="preserve"> </w:t>
      </w:r>
      <w:r>
        <w:t>be</w:t>
      </w:r>
      <w:r>
        <w:rPr>
          <w:spacing w:val="-9"/>
        </w:rPr>
        <w:t xml:space="preserve"> </w:t>
      </w:r>
      <w:r>
        <w:t>specific</w:t>
      </w:r>
      <w:r>
        <w:rPr>
          <w:spacing w:val="-10"/>
        </w:rPr>
        <w:t xml:space="preserve"> </w:t>
      </w:r>
      <w:r>
        <w:t>to</w:t>
      </w:r>
      <w:r>
        <w:rPr>
          <w:spacing w:val="-11"/>
        </w:rPr>
        <w:t xml:space="preserve"> </w:t>
      </w:r>
      <w:r>
        <w:t>the</w:t>
      </w:r>
      <w:r>
        <w:rPr>
          <w:spacing w:val="-8"/>
        </w:rPr>
        <w:t xml:space="preserve"> </w:t>
      </w:r>
      <w:r>
        <w:t>purpose</w:t>
      </w:r>
      <w:r>
        <w:rPr>
          <w:spacing w:val="-9"/>
        </w:rPr>
        <w:t xml:space="preserve"> </w:t>
      </w:r>
      <w:r>
        <w:t>for</w:t>
      </w:r>
      <w:r>
        <w:rPr>
          <w:spacing w:val="-11"/>
        </w:rPr>
        <w:t xml:space="preserve"> </w:t>
      </w:r>
      <w:r>
        <w:t>which</w:t>
      </w:r>
      <w:r>
        <w:rPr>
          <w:spacing w:val="-11"/>
        </w:rPr>
        <w:t xml:space="preserve"> </w:t>
      </w:r>
      <w:r>
        <w:t>the</w:t>
      </w:r>
      <w:r>
        <w:rPr>
          <w:spacing w:val="-9"/>
        </w:rPr>
        <w:t xml:space="preserve"> </w:t>
      </w:r>
      <w:r>
        <w:t>data</w:t>
      </w:r>
      <w:r>
        <w:rPr>
          <w:spacing w:val="-8"/>
        </w:rPr>
        <w:t xml:space="preserve"> </w:t>
      </w:r>
      <w:r>
        <w:t>has</w:t>
      </w:r>
      <w:r>
        <w:rPr>
          <w:spacing w:val="-9"/>
        </w:rPr>
        <w:t xml:space="preserve"> </w:t>
      </w:r>
      <w:r>
        <w:t>been</w:t>
      </w:r>
      <w:r>
        <w:rPr>
          <w:spacing w:val="-11"/>
        </w:rPr>
        <w:t xml:space="preserve"> </w:t>
      </w:r>
      <w:r>
        <w:t>collected.</w:t>
      </w:r>
      <w:r>
        <w:rPr>
          <w:spacing w:val="-10"/>
        </w:rPr>
        <w:t xml:space="preserve"> </w:t>
      </w:r>
      <w:r>
        <w:t>The</w:t>
      </w:r>
      <w:r>
        <w:rPr>
          <w:spacing w:val="-13"/>
        </w:rPr>
        <w:t xml:space="preserve"> </w:t>
      </w:r>
      <w:r>
        <w:t>age</w:t>
      </w:r>
      <w:r>
        <w:rPr>
          <w:spacing w:val="-9"/>
        </w:rPr>
        <w:t xml:space="preserve"> </w:t>
      </w:r>
      <w:r>
        <w:t>of</w:t>
      </w:r>
      <w:r>
        <w:rPr>
          <w:spacing w:val="-11"/>
        </w:rPr>
        <w:t xml:space="preserve"> </w:t>
      </w:r>
      <w:r>
        <w:t>consent to processing is 16. Consent can be implicit, but if there is sensitive personal data involved</w:t>
      </w:r>
      <w:r w:rsidR="00C9006B">
        <w:t>,</w:t>
      </w:r>
      <w:r>
        <w:t xml:space="preserve"> the consent must be explicit (i.e. written or alternatively that a consent box is ticked). In most cases where a </w:t>
      </w:r>
      <w:r w:rsidR="00AB4C4D">
        <w:t xml:space="preserve">University of Galway </w:t>
      </w:r>
      <w:r>
        <w:t>registered student’s data is being processed</w:t>
      </w:r>
      <w:r w:rsidR="00AB4C4D">
        <w:t>,</w:t>
      </w:r>
      <w:r>
        <w:t xml:space="preserve"> their consent will have been obtained by virtue of registering as a student in each academic year. Note that this basis will generally</w:t>
      </w:r>
      <w:r>
        <w:rPr>
          <w:spacing w:val="-3"/>
        </w:rPr>
        <w:t xml:space="preserve"> </w:t>
      </w:r>
      <w:r>
        <w:t>not</w:t>
      </w:r>
      <w:r>
        <w:rPr>
          <w:spacing w:val="-3"/>
        </w:rPr>
        <w:t xml:space="preserve"> </w:t>
      </w:r>
      <w:r>
        <w:t>apply</w:t>
      </w:r>
      <w:r>
        <w:rPr>
          <w:spacing w:val="-3"/>
        </w:rPr>
        <w:t xml:space="preserve"> </w:t>
      </w:r>
      <w:r>
        <w:t>to</w:t>
      </w:r>
      <w:r>
        <w:rPr>
          <w:spacing w:val="1"/>
        </w:rPr>
        <w:t xml:space="preserve"> </w:t>
      </w:r>
      <w:r>
        <w:t>the</w:t>
      </w:r>
      <w:r>
        <w:rPr>
          <w:spacing w:val="-3"/>
        </w:rPr>
        <w:t xml:space="preserve"> </w:t>
      </w:r>
      <w:r>
        <w:t>personal</w:t>
      </w:r>
      <w:r>
        <w:rPr>
          <w:spacing w:val="-1"/>
        </w:rPr>
        <w:t xml:space="preserve"> </w:t>
      </w:r>
      <w:r>
        <w:t>data</w:t>
      </w:r>
      <w:r>
        <w:rPr>
          <w:spacing w:val="-3"/>
        </w:rPr>
        <w:t xml:space="preserve"> </w:t>
      </w:r>
      <w:r>
        <w:t>of</w:t>
      </w:r>
      <w:r>
        <w:rPr>
          <w:spacing w:val="-3"/>
        </w:rPr>
        <w:t xml:space="preserve"> </w:t>
      </w:r>
      <w:r>
        <w:t>employees.</w:t>
      </w:r>
      <w:r>
        <w:rPr>
          <w:spacing w:val="-1"/>
        </w:rPr>
        <w:t xml:space="preserve"> </w:t>
      </w:r>
      <w:r>
        <w:t>One</w:t>
      </w:r>
      <w:r>
        <w:rPr>
          <w:spacing w:val="-4"/>
        </w:rPr>
        <w:t xml:space="preserve"> </w:t>
      </w:r>
      <w:r>
        <w:t>of</w:t>
      </w:r>
      <w:r>
        <w:rPr>
          <w:spacing w:val="-4"/>
        </w:rPr>
        <w:t xml:space="preserve"> </w:t>
      </w:r>
      <w:r>
        <w:t>the</w:t>
      </w:r>
      <w:r>
        <w:rPr>
          <w:spacing w:val="-4"/>
        </w:rPr>
        <w:t xml:space="preserve"> </w:t>
      </w:r>
      <w:r>
        <w:t>other</w:t>
      </w:r>
      <w:r>
        <w:rPr>
          <w:spacing w:val="-4"/>
        </w:rPr>
        <w:t xml:space="preserve"> </w:t>
      </w:r>
      <w:r>
        <w:t>bases</w:t>
      </w:r>
      <w:r>
        <w:rPr>
          <w:spacing w:val="-4"/>
        </w:rPr>
        <w:t xml:space="preserve"> </w:t>
      </w:r>
      <w:r>
        <w:t>for</w:t>
      </w:r>
      <w:r>
        <w:rPr>
          <w:spacing w:val="-1"/>
        </w:rPr>
        <w:t xml:space="preserve"> </w:t>
      </w:r>
      <w:r>
        <w:t>processing</w:t>
      </w:r>
      <w:r>
        <w:rPr>
          <w:spacing w:val="-1"/>
        </w:rPr>
        <w:t xml:space="preserve"> </w:t>
      </w:r>
      <w:r>
        <w:t>will have to be found in such cases.</w:t>
      </w:r>
    </w:p>
    <w:p w14:paraId="1A4FA448" w14:textId="77777777" w:rsidR="00921E2B" w:rsidRDefault="00921E2B">
      <w:pPr>
        <w:pStyle w:val="BodyText"/>
        <w:ind w:left="0"/>
      </w:pPr>
    </w:p>
    <w:p w14:paraId="1A4FA449" w14:textId="77777777" w:rsidR="00921E2B" w:rsidRDefault="00086146">
      <w:pPr>
        <w:pStyle w:val="Heading2"/>
        <w:numPr>
          <w:ilvl w:val="1"/>
          <w:numId w:val="2"/>
        </w:numPr>
        <w:tabs>
          <w:tab w:val="left" w:pos="821"/>
        </w:tabs>
        <w:ind w:hanging="361"/>
        <w:jc w:val="both"/>
      </w:pPr>
      <w:r>
        <w:t>Legitimate interest (e.g. for health and safety</w:t>
      </w:r>
      <w:r>
        <w:rPr>
          <w:spacing w:val="-8"/>
        </w:rPr>
        <w:t xml:space="preserve"> </w:t>
      </w:r>
      <w:r>
        <w:t>reasons)</w:t>
      </w:r>
    </w:p>
    <w:p w14:paraId="1A4FA44A" w14:textId="340AB680" w:rsidR="00921E2B" w:rsidRDefault="00086146">
      <w:pPr>
        <w:pStyle w:val="BodyText"/>
        <w:spacing w:before="1"/>
        <w:ind w:right="113"/>
        <w:jc w:val="both"/>
      </w:pPr>
      <w:r>
        <w:t xml:space="preserve">Organisations have a legitimate interest to protect their </w:t>
      </w:r>
      <w:proofErr w:type="gramStart"/>
      <w:r>
        <w:t>business</w:t>
      </w:r>
      <w:proofErr w:type="gramEnd"/>
      <w:r>
        <w:t xml:space="preserve"> and this is a lawful basis for processing personal data. However</w:t>
      </w:r>
      <w:r w:rsidR="00AB4C4D">
        <w:t>,</w:t>
      </w:r>
      <w:r>
        <w:t xml:space="preserve"> the data must be processed for specific and legitimate purposes that are proportionate and necessary. The assessment of whether this basis can be applied</w:t>
      </w:r>
      <w:r>
        <w:rPr>
          <w:spacing w:val="-10"/>
        </w:rPr>
        <w:t xml:space="preserve"> </w:t>
      </w:r>
      <w:r>
        <w:t>will</w:t>
      </w:r>
      <w:r>
        <w:rPr>
          <w:spacing w:val="-11"/>
        </w:rPr>
        <w:t xml:space="preserve"> </w:t>
      </w:r>
      <w:r>
        <w:t>be</w:t>
      </w:r>
      <w:r>
        <w:rPr>
          <w:spacing w:val="-11"/>
        </w:rPr>
        <w:t xml:space="preserve"> </w:t>
      </w:r>
      <w:r>
        <w:t>conducted</w:t>
      </w:r>
      <w:r>
        <w:rPr>
          <w:spacing w:val="-14"/>
        </w:rPr>
        <w:t xml:space="preserve"> </w:t>
      </w:r>
      <w:r>
        <w:t>on</w:t>
      </w:r>
      <w:r>
        <w:rPr>
          <w:spacing w:val="-11"/>
        </w:rPr>
        <w:t xml:space="preserve"> </w:t>
      </w:r>
      <w:r>
        <w:t>a</w:t>
      </w:r>
      <w:r>
        <w:rPr>
          <w:spacing w:val="-10"/>
        </w:rPr>
        <w:t xml:space="preserve"> </w:t>
      </w:r>
      <w:r>
        <w:t>case-by-case</w:t>
      </w:r>
      <w:r>
        <w:rPr>
          <w:spacing w:val="-10"/>
        </w:rPr>
        <w:t xml:space="preserve"> </w:t>
      </w:r>
      <w:r>
        <w:t>basis</w:t>
      </w:r>
      <w:r>
        <w:rPr>
          <w:spacing w:val="-12"/>
        </w:rPr>
        <w:t xml:space="preserve"> </w:t>
      </w:r>
      <w:r>
        <w:t>after</w:t>
      </w:r>
      <w:r>
        <w:rPr>
          <w:spacing w:val="-15"/>
        </w:rPr>
        <w:t xml:space="preserve"> </w:t>
      </w:r>
      <w:r>
        <w:t>balancing</w:t>
      </w:r>
      <w:r>
        <w:rPr>
          <w:spacing w:val="-11"/>
        </w:rPr>
        <w:t xml:space="preserve"> </w:t>
      </w:r>
      <w:r>
        <w:t>the</w:t>
      </w:r>
      <w:r>
        <w:rPr>
          <w:spacing w:val="-9"/>
        </w:rPr>
        <w:t xml:space="preserve"> </w:t>
      </w:r>
      <w:r>
        <w:t>rights</w:t>
      </w:r>
      <w:r>
        <w:rPr>
          <w:spacing w:val="-12"/>
        </w:rPr>
        <w:t xml:space="preserve"> </w:t>
      </w:r>
      <w:r>
        <w:t>of</w:t>
      </w:r>
      <w:r>
        <w:rPr>
          <w:spacing w:val="-13"/>
        </w:rPr>
        <w:t xml:space="preserve"> </w:t>
      </w:r>
      <w:r>
        <w:t>all</w:t>
      </w:r>
      <w:r>
        <w:rPr>
          <w:spacing w:val="-10"/>
        </w:rPr>
        <w:t xml:space="preserve"> </w:t>
      </w:r>
      <w:r>
        <w:t>the</w:t>
      </w:r>
      <w:r>
        <w:rPr>
          <w:spacing w:val="-10"/>
        </w:rPr>
        <w:t xml:space="preserve"> </w:t>
      </w:r>
      <w:r>
        <w:t>stakeholders.</w:t>
      </w:r>
    </w:p>
    <w:p w14:paraId="1A4FA44B" w14:textId="77777777" w:rsidR="00921E2B" w:rsidRDefault="00921E2B">
      <w:pPr>
        <w:pStyle w:val="BodyText"/>
        <w:spacing w:before="11"/>
        <w:ind w:left="0"/>
        <w:rPr>
          <w:sz w:val="21"/>
        </w:rPr>
      </w:pPr>
    </w:p>
    <w:p w14:paraId="1A4FA44C" w14:textId="4CE49CFC" w:rsidR="00921E2B" w:rsidRDefault="00086146">
      <w:pPr>
        <w:pStyle w:val="Heading2"/>
        <w:numPr>
          <w:ilvl w:val="1"/>
          <w:numId w:val="2"/>
        </w:numPr>
        <w:tabs>
          <w:tab w:val="left" w:pos="821"/>
        </w:tabs>
        <w:ind w:right="114"/>
      </w:pPr>
      <w:r>
        <w:t xml:space="preserve">Fulfilment of a contract (e.g. often applies in research projects carried out by </w:t>
      </w:r>
      <w:r w:rsidR="00AB4C4D">
        <w:t xml:space="preserve">University of Galway </w:t>
      </w:r>
      <w:r>
        <w:t xml:space="preserve">for a </w:t>
      </w:r>
      <w:r w:rsidR="000911C6">
        <w:t xml:space="preserve">third </w:t>
      </w:r>
      <w:r>
        <w:t>party)</w:t>
      </w:r>
    </w:p>
    <w:p w14:paraId="1A4FA44D" w14:textId="727ED8EC" w:rsidR="00921E2B" w:rsidRDefault="00086146">
      <w:pPr>
        <w:pStyle w:val="BodyText"/>
        <w:ind w:right="114"/>
        <w:jc w:val="both"/>
      </w:pPr>
      <w:r>
        <w:t>If</w:t>
      </w:r>
      <w:r>
        <w:rPr>
          <w:spacing w:val="-4"/>
        </w:rPr>
        <w:t xml:space="preserve"> </w:t>
      </w:r>
      <w:r>
        <w:t>the</w:t>
      </w:r>
      <w:r>
        <w:rPr>
          <w:spacing w:val="-2"/>
        </w:rPr>
        <w:t xml:space="preserve"> </w:t>
      </w:r>
      <w:r>
        <w:t>individual</w:t>
      </w:r>
      <w:r>
        <w:rPr>
          <w:spacing w:val="-3"/>
        </w:rPr>
        <w:t xml:space="preserve"> </w:t>
      </w:r>
      <w:r>
        <w:t>who</w:t>
      </w:r>
      <w:r>
        <w:rPr>
          <w:spacing w:val="-1"/>
        </w:rPr>
        <w:t xml:space="preserve"> </w:t>
      </w:r>
      <w:r>
        <w:t>owns</w:t>
      </w:r>
      <w:r>
        <w:rPr>
          <w:spacing w:val="-6"/>
        </w:rPr>
        <w:t xml:space="preserve"> </w:t>
      </w:r>
      <w:r>
        <w:t>the</w:t>
      </w:r>
      <w:r>
        <w:rPr>
          <w:spacing w:val="-2"/>
        </w:rPr>
        <w:t xml:space="preserve"> </w:t>
      </w:r>
      <w:r>
        <w:t>personal</w:t>
      </w:r>
      <w:r>
        <w:rPr>
          <w:spacing w:val="-3"/>
        </w:rPr>
        <w:t xml:space="preserve"> </w:t>
      </w:r>
      <w:r>
        <w:t>data</w:t>
      </w:r>
      <w:r>
        <w:rPr>
          <w:spacing w:val="-2"/>
        </w:rPr>
        <w:t xml:space="preserve"> </w:t>
      </w:r>
      <w:r>
        <w:t>has</w:t>
      </w:r>
      <w:r>
        <w:rPr>
          <w:spacing w:val="-3"/>
        </w:rPr>
        <w:t xml:space="preserve"> </w:t>
      </w:r>
      <w:r>
        <w:t>signed</w:t>
      </w:r>
      <w:r>
        <w:rPr>
          <w:spacing w:val="-3"/>
        </w:rPr>
        <w:t xml:space="preserve"> </w:t>
      </w:r>
      <w:r>
        <w:t>a</w:t>
      </w:r>
      <w:r>
        <w:rPr>
          <w:spacing w:val="-2"/>
        </w:rPr>
        <w:t xml:space="preserve"> </w:t>
      </w:r>
      <w:r>
        <w:t>contract</w:t>
      </w:r>
      <w:r>
        <w:rPr>
          <w:spacing w:val="-2"/>
        </w:rPr>
        <w:t xml:space="preserve"> </w:t>
      </w:r>
      <w:r>
        <w:t>with</w:t>
      </w:r>
      <w:r>
        <w:rPr>
          <w:spacing w:val="-3"/>
        </w:rPr>
        <w:t xml:space="preserve"> </w:t>
      </w:r>
      <w:r>
        <w:t>either</w:t>
      </w:r>
      <w:r>
        <w:rPr>
          <w:spacing w:val="-3"/>
        </w:rPr>
        <w:t xml:space="preserve"> </w:t>
      </w:r>
      <w:r w:rsidR="00AB4C4D">
        <w:rPr>
          <w:spacing w:val="-2"/>
        </w:rPr>
        <w:t xml:space="preserve">University of Galway </w:t>
      </w:r>
      <w:r>
        <w:t>or</w:t>
      </w:r>
      <w:r>
        <w:rPr>
          <w:spacing w:val="-2"/>
        </w:rPr>
        <w:t xml:space="preserve"> </w:t>
      </w:r>
      <w:r>
        <w:t>a</w:t>
      </w:r>
      <w:r>
        <w:rPr>
          <w:spacing w:val="-6"/>
        </w:rPr>
        <w:t xml:space="preserve"> </w:t>
      </w:r>
      <w:r w:rsidR="000911C6">
        <w:rPr>
          <w:spacing w:val="-3"/>
        </w:rPr>
        <w:t xml:space="preserve">third </w:t>
      </w:r>
      <w:r>
        <w:t xml:space="preserve">party which requires the processing of their personal </w:t>
      </w:r>
      <w:proofErr w:type="gramStart"/>
      <w:r>
        <w:t>data</w:t>
      </w:r>
      <w:proofErr w:type="gramEnd"/>
      <w:r>
        <w:t xml:space="preserve"> then this qualifies as a basis for</w:t>
      </w:r>
      <w:r>
        <w:rPr>
          <w:spacing w:val="-26"/>
        </w:rPr>
        <w:t xml:space="preserve"> </w:t>
      </w:r>
      <w:r>
        <w:t>processing.</w:t>
      </w:r>
    </w:p>
    <w:p w14:paraId="1A4FA44E" w14:textId="77777777" w:rsidR="00921E2B" w:rsidRDefault="00921E2B">
      <w:pPr>
        <w:pStyle w:val="BodyText"/>
        <w:spacing w:before="1"/>
        <w:ind w:left="0"/>
      </w:pPr>
    </w:p>
    <w:p w14:paraId="1A4FA44F" w14:textId="77777777" w:rsidR="00921E2B" w:rsidRDefault="00086146">
      <w:pPr>
        <w:pStyle w:val="Heading2"/>
        <w:numPr>
          <w:ilvl w:val="1"/>
          <w:numId w:val="2"/>
        </w:numPr>
        <w:tabs>
          <w:tab w:val="left" w:pos="821"/>
        </w:tabs>
        <w:spacing w:line="267" w:lineRule="exact"/>
        <w:ind w:hanging="361"/>
        <w:jc w:val="both"/>
      </w:pPr>
      <w:r>
        <w:t>Statutory obligation (e.g. tax law compliance, Garda Vetting, HEA returns</w:t>
      </w:r>
      <w:r>
        <w:rPr>
          <w:spacing w:val="-14"/>
        </w:rPr>
        <w:t xml:space="preserve"> </w:t>
      </w:r>
      <w:r>
        <w:t>etc.)</w:t>
      </w:r>
    </w:p>
    <w:p w14:paraId="1A4FA450" w14:textId="0754C23C" w:rsidR="00921E2B" w:rsidRDefault="00086146">
      <w:pPr>
        <w:pStyle w:val="BodyText"/>
        <w:ind w:right="115"/>
        <w:jc w:val="both"/>
      </w:pPr>
      <w:r>
        <w:t xml:space="preserve">If </w:t>
      </w:r>
      <w:r w:rsidR="000911C6">
        <w:t xml:space="preserve">University of Galway </w:t>
      </w:r>
      <w:r>
        <w:t>is required by legislation to process a particular category of personal data</w:t>
      </w:r>
      <w:r w:rsidR="000911C6">
        <w:t>,</w:t>
      </w:r>
      <w:r>
        <w:t xml:space="preserve"> then that qualifies as a basis for processing.</w:t>
      </w:r>
    </w:p>
    <w:p w14:paraId="1A4FA451" w14:textId="77777777" w:rsidR="00921E2B" w:rsidRDefault="00921E2B">
      <w:pPr>
        <w:pStyle w:val="BodyText"/>
        <w:ind w:left="0"/>
      </w:pPr>
    </w:p>
    <w:p w14:paraId="1A4FA452" w14:textId="609DA07D" w:rsidR="00921E2B" w:rsidRDefault="00086146">
      <w:pPr>
        <w:pStyle w:val="ListParagraph"/>
        <w:numPr>
          <w:ilvl w:val="1"/>
          <w:numId w:val="2"/>
        </w:numPr>
        <w:tabs>
          <w:tab w:val="left" w:pos="821"/>
        </w:tabs>
        <w:spacing w:before="0"/>
        <w:ind w:right="114"/>
      </w:pPr>
      <w:r>
        <w:rPr>
          <w:b/>
        </w:rPr>
        <w:t xml:space="preserve">Vital or emergency situation (e.g. hospital asking for details of next of kin of staff or students) </w:t>
      </w:r>
      <w:r>
        <w:t xml:space="preserve">If an individual’s health and wellbeing requires the </w:t>
      </w:r>
      <w:r>
        <w:rPr>
          <w:u w:val="single"/>
        </w:rPr>
        <w:t>urgent</w:t>
      </w:r>
      <w:r>
        <w:t xml:space="preserve"> processing of their personal data</w:t>
      </w:r>
      <w:r w:rsidR="000911C6">
        <w:t>,</w:t>
      </w:r>
      <w:r>
        <w:t xml:space="preserve"> then that qualifies as a basis for</w:t>
      </w:r>
      <w:r>
        <w:rPr>
          <w:spacing w:val="-11"/>
        </w:rPr>
        <w:t xml:space="preserve"> </w:t>
      </w:r>
      <w:r>
        <w:t>processing.</w:t>
      </w:r>
    </w:p>
    <w:p w14:paraId="1A4FA453" w14:textId="77777777" w:rsidR="00921E2B" w:rsidRDefault="00921E2B">
      <w:pPr>
        <w:pStyle w:val="BodyText"/>
        <w:spacing w:before="1"/>
        <w:ind w:left="0"/>
      </w:pPr>
    </w:p>
    <w:p w14:paraId="1A4FA454" w14:textId="77777777" w:rsidR="00921E2B" w:rsidRDefault="00086146">
      <w:pPr>
        <w:pStyle w:val="Heading2"/>
        <w:numPr>
          <w:ilvl w:val="1"/>
          <w:numId w:val="2"/>
        </w:numPr>
        <w:tabs>
          <w:tab w:val="left" w:pos="821"/>
        </w:tabs>
        <w:ind w:hanging="361"/>
        <w:jc w:val="both"/>
      </w:pPr>
      <w:r>
        <w:t>Public interest (e.g. may relate to some research projects related to public</w:t>
      </w:r>
      <w:r>
        <w:rPr>
          <w:spacing w:val="-23"/>
        </w:rPr>
        <w:t xml:space="preserve"> </w:t>
      </w:r>
      <w:r>
        <w:t>health)</w:t>
      </w:r>
    </w:p>
    <w:p w14:paraId="1A4FA455" w14:textId="77777777" w:rsidR="00921E2B" w:rsidRDefault="00086146">
      <w:pPr>
        <w:pStyle w:val="BodyText"/>
        <w:ind w:right="116"/>
        <w:jc w:val="both"/>
      </w:pPr>
      <w:r>
        <w:t>Personal data may be processed on the basis that such processing is necessary for the performance of tasks carried out by a public authority or private organisation acting in the</w:t>
      </w:r>
      <w:r>
        <w:rPr>
          <w:spacing w:val="-31"/>
        </w:rPr>
        <w:t xml:space="preserve"> </w:t>
      </w:r>
      <w:r>
        <w:t>public interest.</w:t>
      </w:r>
    </w:p>
    <w:p w14:paraId="1A4FA456" w14:textId="77777777" w:rsidR="00921E2B" w:rsidRDefault="00921E2B">
      <w:pPr>
        <w:pStyle w:val="BodyText"/>
        <w:spacing w:before="11"/>
        <w:ind w:left="0"/>
        <w:rPr>
          <w:sz w:val="21"/>
        </w:rPr>
      </w:pPr>
    </w:p>
    <w:p w14:paraId="1A4FA457" w14:textId="77777777" w:rsidR="00921E2B" w:rsidRDefault="00086146">
      <w:pPr>
        <w:pStyle w:val="Heading2"/>
      </w:pPr>
      <w:r>
        <w:t>Panel 7 - Responsibility for the security of the data</w:t>
      </w:r>
    </w:p>
    <w:p w14:paraId="1A4FA458" w14:textId="59AC2BDF" w:rsidR="00921E2B" w:rsidRDefault="00086146">
      <w:pPr>
        <w:pStyle w:val="BodyText"/>
        <w:ind w:left="100" w:right="115"/>
        <w:jc w:val="both"/>
      </w:pPr>
      <w:r>
        <w:t xml:space="preserve">Insert here the title of the primary person within the unit or team who is charged with responsibility for the security of the personal data. This person will ensure that the </w:t>
      </w:r>
      <w:r w:rsidR="00A12B5D">
        <w:t>ROPA</w:t>
      </w:r>
      <w:r>
        <w:t xml:space="preserve"> is adhered to and communicated regularly to all unit or team members.</w:t>
      </w:r>
    </w:p>
    <w:p w14:paraId="1A4FA459" w14:textId="77777777" w:rsidR="00921E2B" w:rsidRDefault="00921E2B">
      <w:pPr>
        <w:pStyle w:val="BodyText"/>
        <w:spacing w:before="2"/>
        <w:ind w:left="0"/>
      </w:pPr>
    </w:p>
    <w:p w14:paraId="1A4FA45A" w14:textId="77777777" w:rsidR="00921E2B" w:rsidRDefault="00086146">
      <w:pPr>
        <w:pStyle w:val="Heading2"/>
      </w:pPr>
      <w:r>
        <w:t>Panel 8 - Who may access the data?</w:t>
      </w:r>
    </w:p>
    <w:p w14:paraId="1A4FA45B" w14:textId="77777777" w:rsidR="00921E2B" w:rsidRDefault="00086146">
      <w:pPr>
        <w:pStyle w:val="BodyText"/>
        <w:ind w:left="100" w:right="114"/>
        <w:jc w:val="both"/>
      </w:pPr>
      <w:r>
        <w:t>Access to personal data must be controlled, especially so if the data is sensitive. Only individuals with a legitimate</w:t>
      </w:r>
      <w:r>
        <w:rPr>
          <w:spacing w:val="-10"/>
        </w:rPr>
        <w:t xml:space="preserve"> </w:t>
      </w:r>
      <w:r>
        <w:t>business</w:t>
      </w:r>
      <w:r>
        <w:rPr>
          <w:spacing w:val="-9"/>
        </w:rPr>
        <w:t xml:space="preserve"> </w:t>
      </w:r>
      <w:r>
        <w:t>interest</w:t>
      </w:r>
      <w:r>
        <w:rPr>
          <w:spacing w:val="-11"/>
        </w:rPr>
        <w:t xml:space="preserve"> </w:t>
      </w:r>
      <w:r>
        <w:t>in</w:t>
      </w:r>
      <w:r>
        <w:rPr>
          <w:spacing w:val="-11"/>
        </w:rPr>
        <w:t xml:space="preserve"> </w:t>
      </w:r>
      <w:r>
        <w:t>the</w:t>
      </w:r>
      <w:r>
        <w:rPr>
          <w:spacing w:val="-9"/>
        </w:rPr>
        <w:t xml:space="preserve"> </w:t>
      </w:r>
      <w:r>
        <w:t>data</w:t>
      </w:r>
      <w:r>
        <w:rPr>
          <w:spacing w:val="-9"/>
        </w:rPr>
        <w:t xml:space="preserve"> </w:t>
      </w:r>
      <w:r>
        <w:t>are</w:t>
      </w:r>
      <w:r>
        <w:rPr>
          <w:spacing w:val="-10"/>
        </w:rPr>
        <w:t xml:space="preserve"> </w:t>
      </w:r>
      <w:r>
        <w:t>to</w:t>
      </w:r>
      <w:r>
        <w:rPr>
          <w:spacing w:val="-8"/>
        </w:rPr>
        <w:t xml:space="preserve"> </w:t>
      </w:r>
      <w:r>
        <w:t>be</w:t>
      </w:r>
      <w:r>
        <w:rPr>
          <w:spacing w:val="-10"/>
        </w:rPr>
        <w:t xml:space="preserve"> </w:t>
      </w:r>
      <w:r>
        <w:t>allowed</w:t>
      </w:r>
      <w:r>
        <w:rPr>
          <w:spacing w:val="-10"/>
        </w:rPr>
        <w:t xml:space="preserve"> </w:t>
      </w:r>
      <w:r>
        <w:t>access</w:t>
      </w:r>
      <w:r>
        <w:rPr>
          <w:spacing w:val="-9"/>
        </w:rPr>
        <w:t xml:space="preserve"> </w:t>
      </w:r>
      <w:r>
        <w:t>to</w:t>
      </w:r>
      <w:r>
        <w:rPr>
          <w:spacing w:val="-9"/>
        </w:rPr>
        <w:t xml:space="preserve"> </w:t>
      </w:r>
      <w:r>
        <w:t>it.</w:t>
      </w:r>
      <w:r>
        <w:rPr>
          <w:spacing w:val="-10"/>
        </w:rPr>
        <w:t xml:space="preserve"> </w:t>
      </w:r>
      <w:r>
        <w:t>The</w:t>
      </w:r>
      <w:r>
        <w:rPr>
          <w:spacing w:val="-9"/>
        </w:rPr>
        <w:t xml:space="preserve"> </w:t>
      </w:r>
      <w:r>
        <w:t>Head</w:t>
      </w:r>
      <w:r>
        <w:rPr>
          <w:spacing w:val="-13"/>
        </w:rPr>
        <w:t xml:space="preserve"> </w:t>
      </w:r>
      <w:r>
        <w:t>of</w:t>
      </w:r>
      <w:r>
        <w:rPr>
          <w:spacing w:val="-12"/>
        </w:rPr>
        <w:t xml:space="preserve"> </w:t>
      </w:r>
      <w:r>
        <w:t>Unit</w:t>
      </w:r>
      <w:r>
        <w:rPr>
          <w:spacing w:val="-9"/>
        </w:rPr>
        <w:t xml:space="preserve"> </w:t>
      </w:r>
      <w:r>
        <w:t>or</w:t>
      </w:r>
      <w:r>
        <w:rPr>
          <w:spacing w:val="-9"/>
        </w:rPr>
        <w:t xml:space="preserve"> </w:t>
      </w:r>
      <w:r>
        <w:t>the</w:t>
      </w:r>
      <w:r>
        <w:rPr>
          <w:spacing w:val="-10"/>
        </w:rPr>
        <w:t xml:space="preserve"> </w:t>
      </w:r>
      <w:r>
        <w:t>project</w:t>
      </w:r>
      <w:r>
        <w:rPr>
          <w:spacing w:val="-9"/>
        </w:rPr>
        <w:t xml:space="preserve"> </w:t>
      </w:r>
      <w:r>
        <w:t xml:space="preserve">team </w:t>
      </w:r>
      <w:r>
        <w:lastRenderedPageBreak/>
        <w:t>Principal Investigator must decide at the outset to whom access will be</w:t>
      </w:r>
      <w:r>
        <w:rPr>
          <w:spacing w:val="-14"/>
        </w:rPr>
        <w:t xml:space="preserve"> </w:t>
      </w:r>
      <w:r>
        <w:t>granted.</w:t>
      </w:r>
    </w:p>
    <w:p w14:paraId="1A4FA45C" w14:textId="77777777" w:rsidR="00921E2B" w:rsidRDefault="00921E2B">
      <w:pPr>
        <w:pStyle w:val="BodyText"/>
        <w:spacing w:before="11"/>
        <w:ind w:left="0"/>
        <w:rPr>
          <w:sz w:val="21"/>
        </w:rPr>
      </w:pPr>
    </w:p>
    <w:p w14:paraId="1A4FA45D" w14:textId="77777777" w:rsidR="00921E2B" w:rsidRDefault="00086146">
      <w:pPr>
        <w:pStyle w:val="Heading2"/>
      </w:pPr>
      <w:r>
        <w:t>Panel 9 - Who may amend the data?</w:t>
      </w:r>
    </w:p>
    <w:p w14:paraId="1A4FA45F" w14:textId="4C590DFF" w:rsidR="00921E2B" w:rsidRDefault="00086146">
      <w:pPr>
        <w:pStyle w:val="BodyText"/>
        <w:spacing w:before="59"/>
        <w:ind w:left="100" w:right="112"/>
        <w:jc w:val="both"/>
      </w:pPr>
      <w:r>
        <w:t>One</w:t>
      </w:r>
      <w:r>
        <w:rPr>
          <w:spacing w:val="-6"/>
        </w:rPr>
        <w:t xml:space="preserve"> </w:t>
      </w:r>
      <w:r>
        <w:t>of</w:t>
      </w:r>
      <w:r>
        <w:rPr>
          <w:spacing w:val="-5"/>
        </w:rPr>
        <w:t xml:space="preserve"> </w:t>
      </w:r>
      <w:r>
        <w:t>the</w:t>
      </w:r>
      <w:r>
        <w:rPr>
          <w:spacing w:val="-5"/>
        </w:rPr>
        <w:t xml:space="preserve"> </w:t>
      </w:r>
      <w:r>
        <w:t>principles</w:t>
      </w:r>
      <w:r>
        <w:rPr>
          <w:spacing w:val="-5"/>
        </w:rPr>
        <w:t xml:space="preserve"> </w:t>
      </w:r>
      <w:r>
        <w:t>of</w:t>
      </w:r>
      <w:r>
        <w:rPr>
          <w:spacing w:val="-5"/>
        </w:rPr>
        <w:t xml:space="preserve"> </w:t>
      </w:r>
      <w:r>
        <w:t>data</w:t>
      </w:r>
      <w:r>
        <w:rPr>
          <w:spacing w:val="-2"/>
        </w:rPr>
        <w:t xml:space="preserve"> </w:t>
      </w:r>
      <w:r>
        <w:t>protection</w:t>
      </w:r>
      <w:r>
        <w:rPr>
          <w:spacing w:val="-6"/>
        </w:rPr>
        <w:t xml:space="preserve"> </w:t>
      </w:r>
      <w:r>
        <w:t>law</w:t>
      </w:r>
      <w:r>
        <w:rPr>
          <w:spacing w:val="-5"/>
        </w:rPr>
        <w:t xml:space="preserve"> </w:t>
      </w:r>
      <w:r>
        <w:t>is</w:t>
      </w:r>
      <w:r>
        <w:rPr>
          <w:spacing w:val="-5"/>
        </w:rPr>
        <w:t xml:space="preserve"> </w:t>
      </w:r>
      <w:r>
        <w:t>that</w:t>
      </w:r>
      <w:r>
        <w:rPr>
          <w:spacing w:val="-6"/>
        </w:rPr>
        <w:t xml:space="preserve"> </w:t>
      </w:r>
      <w:r>
        <w:t>the</w:t>
      </w:r>
      <w:r>
        <w:rPr>
          <w:spacing w:val="-7"/>
        </w:rPr>
        <w:t xml:space="preserve"> </w:t>
      </w:r>
      <w:r>
        <w:t>data</w:t>
      </w:r>
      <w:r>
        <w:rPr>
          <w:spacing w:val="-5"/>
        </w:rPr>
        <w:t xml:space="preserve"> </w:t>
      </w:r>
      <w:r>
        <w:t>must</w:t>
      </w:r>
      <w:r>
        <w:rPr>
          <w:spacing w:val="-5"/>
        </w:rPr>
        <w:t xml:space="preserve"> </w:t>
      </w:r>
      <w:r>
        <w:t>be</w:t>
      </w:r>
      <w:r>
        <w:rPr>
          <w:spacing w:val="-4"/>
        </w:rPr>
        <w:t xml:space="preserve"> </w:t>
      </w:r>
      <w:r>
        <w:t>safeguarded</w:t>
      </w:r>
      <w:r>
        <w:rPr>
          <w:spacing w:val="-5"/>
        </w:rPr>
        <w:t xml:space="preserve"> </w:t>
      </w:r>
      <w:r>
        <w:t>from</w:t>
      </w:r>
      <w:r>
        <w:rPr>
          <w:spacing w:val="-5"/>
        </w:rPr>
        <w:t xml:space="preserve"> </w:t>
      </w:r>
      <w:r>
        <w:t>accidental</w:t>
      </w:r>
      <w:r>
        <w:rPr>
          <w:spacing w:val="-5"/>
        </w:rPr>
        <w:t xml:space="preserve"> </w:t>
      </w:r>
      <w:r>
        <w:t>erasure or amendment. Accordingly</w:t>
      </w:r>
      <w:r w:rsidR="00623F1B">
        <w:t>,</w:t>
      </w:r>
      <w:r>
        <w:t xml:space="preserve"> only designated persons should have the authority to amend the data. In most cases this right will be restricted to unit staff or team members only. Where the data may be amended by others</w:t>
      </w:r>
      <w:r w:rsidR="00623F1B">
        <w:t>,</w:t>
      </w:r>
      <w:r>
        <w:t xml:space="preserve"> they should only be permitted to do so after an assessment of the necessity for allowing them that</w:t>
      </w:r>
      <w:r>
        <w:rPr>
          <w:spacing w:val="-3"/>
        </w:rPr>
        <w:t xml:space="preserve"> </w:t>
      </w:r>
      <w:r>
        <w:t>right.</w:t>
      </w:r>
    </w:p>
    <w:p w14:paraId="1A4FA460" w14:textId="77777777" w:rsidR="00921E2B" w:rsidRDefault="00921E2B">
      <w:pPr>
        <w:pStyle w:val="BodyText"/>
        <w:spacing w:before="12"/>
        <w:ind w:left="0"/>
        <w:rPr>
          <w:sz w:val="21"/>
        </w:rPr>
      </w:pPr>
    </w:p>
    <w:p w14:paraId="1A4FA461" w14:textId="77777777" w:rsidR="00921E2B" w:rsidRDefault="00086146">
      <w:pPr>
        <w:pStyle w:val="Heading2"/>
      </w:pPr>
      <w:r>
        <w:t>Panel 10 - With whom may the data be shared?</w:t>
      </w:r>
    </w:p>
    <w:p w14:paraId="1A4FA462" w14:textId="3C9F0DC3" w:rsidR="00921E2B" w:rsidRDefault="00086146">
      <w:pPr>
        <w:pStyle w:val="BodyText"/>
        <w:ind w:left="100" w:right="112"/>
        <w:jc w:val="both"/>
      </w:pPr>
      <w:r>
        <w:t>Access to personal data, as noted above in panel # 8, is to be restricted. However</w:t>
      </w:r>
      <w:r w:rsidR="00623F1B">
        <w:t>,</w:t>
      </w:r>
      <w:r>
        <w:t xml:space="preserve"> the Head of Unit or the Principal Investigator may allow the sharing of the data to other </w:t>
      </w:r>
      <w:r w:rsidR="00623F1B">
        <w:t>University of Ga</w:t>
      </w:r>
      <w:r w:rsidR="00F2485D">
        <w:t>lw</w:t>
      </w:r>
      <w:r w:rsidR="00623F1B">
        <w:t xml:space="preserve">ay </w:t>
      </w:r>
      <w:r>
        <w:t xml:space="preserve">units or an external </w:t>
      </w:r>
      <w:r w:rsidR="00F2485D">
        <w:t xml:space="preserve">third </w:t>
      </w:r>
      <w:r>
        <w:t xml:space="preserve">party. The authorised units/parties are to be listed in this panel. Note that where </w:t>
      </w:r>
      <w:r w:rsidR="00F2485D">
        <w:t xml:space="preserve">University of Galway </w:t>
      </w:r>
      <w:r>
        <w:t xml:space="preserve">is using an external </w:t>
      </w:r>
      <w:r w:rsidR="00F2485D">
        <w:t xml:space="preserve">third </w:t>
      </w:r>
      <w:r>
        <w:t>party to process the data in any way</w:t>
      </w:r>
      <w:r w:rsidR="00F2485D">
        <w:t>,</w:t>
      </w:r>
      <w:r>
        <w:t xml:space="preserve"> a Data Processing Agreement may be necessary. Please contact the University Data Protection Officer if this is the case.</w:t>
      </w:r>
    </w:p>
    <w:p w14:paraId="1A4FA463" w14:textId="77777777" w:rsidR="00921E2B" w:rsidRDefault="00921E2B">
      <w:pPr>
        <w:pStyle w:val="BodyText"/>
        <w:spacing w:before="2"/>
        <w:ind w:left="0"/>
      </w:pPr>
    </w:p>
    <w:p w14:paraId="1A4FA464" w14:textId="77777777" w:rsidR="00921E2B" w:rsidRDefault="00086146">
      <w:pPr>
        <w:pStyle w:val="Heading2"/>
        <w:spacing w:line="267" w:lineRule="exact"/>
      </w:pPr>
      <w:r>
        <w:t>Panel 11 - Safeguards and controls to be applied to the data by Unit staff / Research team</w:t>
      </w:r>
    </w:p>
    <w:p w14:paraId="1A4FA465" w14:textId="77777777" w:rsidR="00921E2B" w:rsidRDefault="00086146">
      <w:pPr>
        <w:pStyle w:val="BodyText"/>
        <w:ind w:left="100" w:right="114"/>
        <w:jc w:val="both"/>
      </w:pPr>
      <w:r>
        <w:t>Use this panel to list all the measures (controls, protocols, procedures, practices, data processing contracts etc.) in place to safeguard the data while it is within the control of the unit or team. The type and level of security applied will be dependent upon the nature of the data, its format and its sensitivity. Examples of typical controls for electronic records would be (a) a valid staff login is necessary to access the</w:t>
      </w:r>
      <w:r>
        <w:rPr>
          <w:spacing w:val="-3"/>
        </w:rPr>
        <w:t xml:space="preserve"> </w:t>
      </w:r>
      <w:r>
        <w:t>record</w:t>
      </w:r>
      <w:r>
        <w:rPr>
          <w:spacing w:val="-4"/>
        </w:rPr>
        <w:t xml:space="preserve"> </w:t>
      </w:r>
      <w:r>
        <w:t>(b)</w:t>
      </w:r>
      <w:r>
        <w:rPr>
          <w:spacing w:val="-6"/>
        </w:rPr>
        <w:t xml:space="preserve"> </w:t>
      </w:r>
      <w:r>
        <w:t>password</w:t>
      </w:r>
      <w:r>
        <w:rPr>
          <w:spacing w:val="-7"/>
        </w:rPr>
        <w:t xml:space="preserve"> </w:t>
      </w:r>
      <w:r>
        <w:t>protection</w:t>
      </w:r>
      <w:r>
        <w:rPr>
          <w:spacing w:val="-5"/>
        </w:rPr>
        <w:t xml:space="preserve"> </w:t>
      </w:r>
      <w:r>
        <w:t>(c)</w:t>
      </w:r>
      <w:r>
        <w:rPr>
          <w:spacing w:val="-3"/>
        </w:rPr>
        <w:t xml:space="preserve"> </w:t>
      </w:r>
      <w:r>
        <w:t>prohibition</w:t>
      </w:r>
      <w:r>
        <w:rPr>
          <w:spacing w:val="-9"/>
        </w:rPr>
        <w:t xml:space="preserve"> </w:t>
      </w:r>
      <w:r>
        <w:t>on</w:t>
      </w:r>
      <w:r>
        <w:rPr>
          <w:spacing w:val="-6"/>
        </w:rPr>
        <w:t xml:space="preserve"> </w:t>
      </w:r>
      <w:r>
        <w:t>the</w:t>
      </w:r>
      <w:r>
        <w:rPr>
          <w:spacing w:val="-5"/>
        </w:rPr>
        <w:t xml:space="preserve"> </w:t>
      </w:r>
      <w:r>
        <w:t>transfer</w:t>
      </w:r>
      <w:r>
        <w:rPr>
          <w:spacing w:val="-6"/>
        </w:rPr>
        <w:t xml:space="preserve"> </w:t>
      </w:r>
      <w:r>
        <w:t>of</w:t>
      </w:r>
      <w:r>
        <w:rPr>
          <w:spacing w:val="-6"/>
        </w:rPr>
        <w:t xml:space="preserve"> </w:t>
      </w:r>
      <w:r>
        <w:t>data</w:t>
      </w:r>
      <w:r>
        <w:rPr>
          <w:spacing w:val="-5"/>
        </w:rPr>
        <w:t xml:space="preserve"> </w:t>
      </w:r>
      <w:r>
        <w:t>using</w:t>
      </w:r>
      <w:r>
        <w:rPr>
          <w:spacing w:val="-6"/>
        </w:rPr>
        <w:t xml:space="preserve"> </w:t>
      </w:r>
      <w:r>
        <w:t>USB</w:t>
      </w:r>
      <w:r>
        <w:rPr>
          <w:spacing w:val="-4"/>
        </w:rPr>
        <w:t xml:space="preserve"> </w:t>
      </w:r>
      <w:r>
        <w:t>keys</w:t>
      </w:r>
      <w:r>
        <w:rPr>
          <w:spacing w:val="-6"/>
        </w:rPr>
        <w:t xml:space="preserve"> </w:t>
      </w:r>
      <w:r>
        <w:t>(d)</w:t>
      </w:r>
      <w:r>
        <w:rPr>
          <w:spacing w:val="-5"/>
        </w:rPr>
        <w:t xml:space="preserve"> </w:t>
      </w:r>
      <w:r>
        <w:t>laptops/hard drives are to be encrypted (e) the establishment of a hierarchy of access rights</w:t>
      </w:r>
      <w:r>
        <w:rPr>
          <w:spacing w:val="-10"/>
        </w:rPr>
        <w:t xml:space="preserve"> </w:t>
      </w:r>
      <w:r>
        <w:t>etc.</w:t>
      </w:r>
    </w:p>
    <w:p w14:paraId="1A4FA466" w14:textId="77777777" w:rsidR="00921E2B" w:rsidRDefault="00921E2B">
      <w:pPr>
        <w:pStyle w:val="BodyText"/>
        <w:ind w:left="0"/>
      </w:pPr>
    </w:p>
    <w:p w14:paraId="1A4FA467" w14:textId="77777777" w:rsidR="00921E2B" w:rsidRDefault="00086146">
      <w:pPr>
        <w:pStyle w:val="Heading2"/>
        <w:spacing w:before="1"/>
      </w:pPr>
      <w:r>
        <w:t>Panel 12 - How long is the data to be held / retained?</w:t>
      </w:r>
    </w:p>
    <w:p w14:paraId="1A4FA468" w14:textId="704DC71D" w:rsidR="00921E2B" w:rsidRDefault="00086146">
      <w:pPr>
        <w:pStyle w:val="BodyText"/>
        <w:ind w:left="100" w:right="113"/>
        <w:jc w:val="both"/>
      </w:pPr>
      <w:r>
        <w:t>Personal</w:t>
      </w:r>
      <w:r>
        <w:rPr>
          <w:spacing w:val="-4"/>
        </w:rPr>
        <w:t xml:space="preserve"> </w:t>
      </w:r>
      <w:r>
        <w:t>data</w:t>
      </w:r>
      <w:r>
        <w:rPr>
          <w:spacing w:val="-6"/>
        </w:rPr>
        <w:t xml:space="preserve"> </w:t>
      </w:r>
      <w:r>
        <w:t>must</w:t>
      </w:r>
      <w:r>
        <w:rPr>
          <w:spacing w:val="-2"/>
        </w:rPr>
        <w:t xml:space="preserve"> </w:t>
      </w:r>
      <w:r>
        <w:t>only</w:t>
      </w:r>
      <w:r>
        <w:rPr>
          <w:spacing w:val="-3"/>
        </w:rPr>
        <w:t xml:space="preserve"> </w:t>
      </w:r>
      <w:r>
        <w:t>be</w:t>
      </w:r>
      <w:r>
        <w:rPr>
          <w:spacing w:val="-4"/>
        </w:rPr>
        <w:t xml:space="preserve"> </w:t>
      </w:r>
      <w:r>
        <w:t>retained</w:t>
      </w:r>
      <w:r>
        <w:rPr>
          <w:spacing w:val="-4"/>
        </w:rPr>
        <w:t xml:space="preserve"> </w:t>
      </w:r>
      <w:r>
        <w:t>for</w:t>
      </w:r>
      <w:r>
        <w:rPr>
          <w:spacing w:val="-2"/>
        </w:rPr>
        <w:t xml:space="preserve"> </w:t>
      </w:r>
      <w:r>
        <w:t>so</w:t>
      </w:r>
      <w:r>
        <w:rPr>
          <w:spacing w:val="-2"/>
        </w:rPr>
        <w:t xml:space="preserve"> </w:t>
      </w:r>
      <w:r>
        <w:t>long</w:t>
      </w:r>
      <w:r>
        <w:rPr>
          <w:spacing w:val="-3"/>
        </w:rPr>
        <w:t xml:space="preserve"> </w:t>
      </w:r>
      <w:r>
        <w:t>as</w:t>
      </w:r>
      <w:r>
        <w:rPr>
          <w:spacing w:val="-6"/>
        </w:rPr>
        <w:t xml:space="preserve"> </w:t>
      </w:r>
      <w:r>
        <w:t>there</w:t>
      </w:r>
      <w:r>
        <w:rPr>
          <w:spacing w:val="-2"/>
        </w:rPr>
        <w:t xml:space="preserve"> </w:t>
      </w:r>
      <w:r>
        <w:t>is</w:t>
      </w:r>
      <w:r>
        <w:rPr>
          <w:spacing w:val="-3"/>
        </w:rPr>
        <w:t xml:space="preserve"> </w:t>
      </w:r>
      <w:r>
        <w:t>a</w:t>
      </w:r>
      <w:r>
        <w:rPr>
          <w:spacing w:val="-2"/>
        </w:rPr>
        <w:t xml:space="preserve"> </w:t>
      </w:r>
      <w:r>
        <w:t>justifiable</w:t>
      </w:r>
      <w:r>
        <w:rPr>
          <w:spacing w:val="-3"/>
        </w:rPr>
        <w:t xml:space="preserve"> </w:t>
      </w:r>
      <w:r>
        <w:t>business</w:t>
      </w:r>
      <w:r>
        <w:rPr>
          <w:spacing w:val="-4"/>
        </w:rPr>
        <w:t xml:space="preserve"> </w:t>
      </w:r>
      <w:r>
        <w:t>reason</w:t>
      </w:r>
      <w:r>
        <w:rPr>
          <w:spacing w:val="-4"/>
        </w:rPr>
        <w:t xml:space="preserve"> </w:t>
      </w:r>
      <w:r>
        <w:t>for</w:t>
      </w:r>
      <w:r>
        <w:rPr>
          <w:spacing w:val="-2"/>
        </w:rPr>
        <w:t xml:space="preserve"> </w:t>
      </w:r>
      <w:r>
        <w:t>doing</w:t>
      </w:r>
      <w:r>
        <w:rPr>
          <w:spacing w:val="-4"/>
        </w:rPr>
        <w:t xml:space="preserve"> </w:t>
      </w:r>
      <w:r>
        <w:t>so.</w:t>
      </w:r>
      <w:r>
        <w:rPr>
          <w:spacing w:val="-5"/>
        </w:rPr>
        <w:t xml:space="preserve"> </w:t>
      </w:r>
      <w:r>
        <w:t xml:space="preserve">With very few exceptions personal data may not be retained indefinitely. It is up to the unit or research team to establish an upper retention limit for each category of personal data under its control. At the end of the retention period the data must be either erased or destroyed or </w:t>
      </w:r>
      <w:r w:rsidR="005D7E93">
        <w:t xml:space="preserve">anonymised </w:t>
      </w:r>
      <w:r>
        <w:t xml:space="preserve">or, alternatively, returned to the owner of the data or to the Data Controller where </w:t>
      </w:r>
      <w:r w:rsidR="005D7E93">
        <w:t xml:space="preserve">University of Galway </w:t>
      </w:r>
      <w:r>
        <w:t>is acting as a Data</w:t>
      </w:r>
      <w:r>
        <w:rPr>
          <w:spacing w:val="-20"/>
        </w:rPr>
        <w:t xml:space="preserve"> </w:t>
      </w:r>
      <w:r>
        <w:t>Processor.</w:t>
      </w:r>
    </w:p>
    <w:p w14:paraId="1A4FA469" w14:textId="77777777" w:rsidR="00921E2B" w:rsidRDefault="00921E2B">
      <w:pPr>
        <w:pStyle w:val="BodyText"/>
        <w:spacing w:before="11"/>
        <w:ind w:left="0"/>
        <w:rPr>
          <w:sz w:val="21"/>
        </w:rPr>
      </w:pPr>
    </w:p>
    <w:p w14:paraId="1A4FA46A" w14:textId="77777777" w:rsidR="00921E2B" w:rsidRDefault="00086146">
      <w:pPr>
        <w:pStyle w:val="Heading2"/>
        <w:spacing w:before="1"/>
      </w:pPr>
      <w:r>
        <w:t>Panel 13 - Responsibility for the panel 12 task is assigned to?</w:t>
      </w:r>
    </w:p>
    <w:p w14:paraId="1A4FA46B" w14:textId="72DC9739" w:rsidR="00921E2B" w:rsidRDefault="00086146">
      <w:pPr>
        <w:pStyle w:val="BodyText"/>
        <w:ind w:left="100" w:right="113"/>
        <w:jc w:val="both"/>
      </w:pPr>
      <w:r>
        <w:t xml:space="preserve">Insert here the title of the primary person charged with responsibility for the security of the data in the unit or research project / team. That person will ensure that once the data has reached the end of its retention period, as stated in panel 12, that the required action will be carried out i.e. its erasure, destruction, </w:t>
      </w:r>
      <w:r w:rsidR="005D7E93">
        <w:t xml:space="preserve">anonymisation </w:t>
      </w:r>
      <w:r>
        <w:t>or return to owner.</w:t>
      </w:r>
    </w:p>
    <w:p w14:paraId="1A4FA46C" w14:textId="77777777" w:rsidR="00921E2B" w:rsidRDefault="00921E2B">
      <w:pPr>
        <w:pStyle w:val="BodyText"/>
        <w:spacing w:before="11"/>
        <w:ind w:left="0"/>
        <w:rPr>
          <w:sz w:val="21"/>
        </w:rPr>
      </w:pPr>
    </w:p>
    <w:p w14:paraId="1A4FA46D" w14:textId="77777777" w:rsidR="00921E2B" w:rsidRDefault="00086146">
      <w:pPr>
        <w:pStyle w:val="Heading2"/>
      </w:pPr>
      <w:r>
        <w:t>Panel 14 - Method of disposal for the data</w:t>
      </w:r>
    </w:p>
    <w:p w14:paraId="1A4FA46E" w14:textId="13A250EF" w:rsidR="00921E2B" w:rsidRDefault="00086146">
      <w:pPr>
        <w:pStyle w:val="BodyText"/>
        <w:ind w:left="100" w:right="113"/>
        <w:jc w:val="both"/>
      </w:pPr>
      <w:r>
        <w:t>Personal data must be disposed of in a safe and secure manner at the end of its retention period. State here how this is to be achieved. If the data is stored:</w:t>
      </w:r>
    </w:p>
    <w:p w14:paraId="1A4FA46F" w14:textId="77777777" w:rsidR="00921E2B" w:rsidRDefault="00921E2B">
      <w:pPr>
        <w:pStyle w:val="BodyText"/>
        <w:spacing w:before="1"/>
        <w:ind w:left="0"/>
      </w:pPr>
    </w:p>
    <w:p w14:paraId="1A4FA470" w14:textId="79A29D66" w:rsidR="00921E2B" w:rsidRDefault="000770C3">
      <w:pPr>
        <w:pStyle w:val="ListParagraph"/>
        <w:numPr>
          <w:ilvl w:val="0"/>
          <w:numId w:val="1"/>
        </w:numPr>
        <w:tabs>
          <w:tab w:val="left" w:pos="821"/>
        </w:tabs>
        <w:spacing w:before="0"/>
        <w:ind w:hanging="361"/>
      </w:pPr>
      <w:r>
        <w:t xml:space="preserve">in a </w:t>
      </w:r>
      <w:proofErr w:type="gramStart"/>
      <w:r w:rsidR="00086146">
        <w:t>paper based</w:t>
      </w:r>
      <w:proofErr w:type="gramEnd"/>
      <w:r w:rsidR="00086146">
        <w:t xml:space="preserve"> format</w:t>
      </w:r>
      <w:r>
        <w:t>,</w:t>
      </w:r>
      <w:r w:rsidR="00086146">
        <w:t xml:space="preserve"> then shredding or disposal via a secure bin is recommended;</w:t>
      </w:r>
      <w:r w:rsidR="00086146">
        <w:rPr>
          <w:spacing w:val="-13"/>
        </w:rPr>
        <w:t xml:space="preserve"> </w:t>
      </w:r>
      <w:r w:rsidR="00086146">
        <w:t>or</w:t>
      </w:r>
    </w:p>
    <w:p w14:paraId="1A4FA471" w14:textId="1E69A44D" w:rsidR="00921E2B" w:rsidRDefault="00086146">
      <w:pPr>
        <w:pStyle w:val="ListParagraph"/>
        <w:numPr>
          <w:ilvl w:val="0"/>
          <w:numId w:val="1"/>
        </w:numPr>
        <w:tabs>
          <w:tab w:val="left" w:pos="821"/>
        </w:tabs>
        <w:spacing w:before="1"/>
        <w:ind w:right="114"/>
      </w:pPr>
      <w:r>
        <w:t>in an electronic based format</w:t>
      </w:r>
      <w:r w:rsidR="000770C3">
        <w:t>,</w:t>
      </w:r>
      <w:r>
        <w:t xml:space="preserve"> then deletion of the record or full </w:t>
      </w:r>
      <w:r w:rsidR="000770C3">
        <w:t xml:space="preserve">anonymisation </w:t>
      </w:r>
      <w:r>
        <w:t>of the data is</w:t>
      </w:r>
      <w:r>
        <w:rPr>
          <w:spacing w:val="-4"/>
        </w:rPr>
        <w:t xml:space="preserve"> </w:t>
      </w:r>
      <w:r>
        <w:t>recommended.</w:t>
      </w:r>
    </w:p>
    <w:p w14:paraId="1A4FA472" w14:textId="77777777" w:rsidR="00921E2B" w:rsidRDefault="00921E2B">
      <w:pPr>
        <w:pStyle w:val="BodyText"/>
        <w:ind w:left="0"/>
      </w:pPr>
    </w:p>
    <w:p w14:paraId="1A4FA473" w14:textId="55D0F244" w:rsidR="00921E2B" w:rsidRDefault="00086146">
      <w:pPr>
        <w:pStyle w:val="Heading2"/>
      </w:pPr>
      <w:r>
        <w:t>Panel 15 - Is the data shared outside of</w:t>
      </w:r>
      <w:r w:rsidR="000770C3">
        <w:t xml:space="preserve"> University of Galway</w:t>
      </w:r>
      <w:r>
        <w:t>?</w:t>
      </w:r>
    </w:p>
    <w:p w14:paraId="1A4FA474" w14:textId="179EC97E" w:rsidR="00921E2B" w:rsidRDefault="00086146">
      <w:pPr>
        <w:pStyle w:val="BodyText"/>
        <w:spacing w:before="1"/>
        <w:ind w:left="100" w:right="113"/>
        <w:jc w:val="both"/>
      </w:pPr>
      <w:r>
        <w:t xml:space="preserve">Please state ‘Yes’ or ‘No’ as appropriate. If yes, state with whom and why. A formal Data Processing </w:t>
      </w:r>
      <w:r>
        <w:lastRenderedPageBreak/>
        <w:t>Agreement</w:t>
      </w:r>
      <w:r>
        <w:rPr>
          <w:spacing w:val="-13"/>
        </w:rPr>
        <w:t xml:space="preserve"> </w:t>
      </w:r>
      <w:r>
        <w:t>may</w:t>
      </w:r>
      <w:r>
        <w:rPr>
          <w:spacing w:val="-9"/>
        </w:rPr>
        <w:t xml:space="preserve"> </w:t>
      </w:r>
      <w:r>
        <w:t>be</w:t>
      </w:r>
      <w:r>
        <w:rPr>
          <w:spacing w:val="-8"/>
        </w:rPr>
        <w:t xml:space="preserve"> </w:t>
      </w:r>
      <w:r>
        <w:t>required</w:t>
      </w:r>
      <w:r>
        <w:rPr>
          <w:spacing w:val="-10"/>
        </w:rPr>
        <w:t xml:space="preserve"> </w:t>
      </w:r>
      <w:r>
        <w:t>where</w:t>
      </w:r>
      <w:r>
        <w:rPr>
          <w:spacing w:val="-11"/>
        </w:rPr>
        <w:t xml:space="preserve"> </w:t>
      </w:r>
      <w:r>
        <w:t>a</w:t>
      </w:r>
      <w:r>
        <w:rPr>
          <w:spacing w:val="-10"/>
        </w:rPr>
        <w:t xml:space="preserve"> </w:t>
      </w:r>
      <w:r w:rsidR="000770C3">
        <w:rPr>
          <w:spacing w:val="-11"/>
        </w:rPr>
        <w:t xml:space="preserve">third </w:t>
      </w:r>
      <w:r>
        <w:t>party</w:t>
      </w:r>
      <w:r>
        <w:rPr>
          <w:spacing w:val="-10"/>
        </w:rPr>
        <w:t xml:space="preserve"> </w:t>
      </w:r>
      <w:r>
        <w:t>processes</w:t>
      </w:r>
      <w:r>
        <w:rPr>
          <w:spacing w:val="-9"/>
        </w:rPr>
        <w:t xml:space="preserve"> </w:t>
      </w:r>
      <w:r>
        <w:t>the</w:t>
      </w:r>
      <w:r>
        <w:rPr>
          <w:spacing w:val="-12"/>
        </w:rPr>
        <w:t xml:space="preserve"> </w:t>
      </w:r>
      <w:r>
        <w:t>data</w:t>
      </w:r>
      <w:r>
        <w:rPr>
          <w:spacing w:val="-12"/>
        </w:rPr>
        <w:t xml:space="preserve"> </w:t>
      </w:r>
      <w:r>
        <w:t>on</w:t>
      </w:r>
      <w:r>
        <w:rPr>
          <w:spacing w:val="-10"/>
        </w:rPr>
        <w:t xml:space="preserve"> </w:t>
      </w:r>
      <w:r>
        <w:t>behalf</w:t>
      </w:r>
      <w:r>
        <w:rPr>
          <w:spacing w:val="-12"/>
        </w:rPr>
        <w:t xml:space="preserve"> </w:t>
      </w:r>
      <w:r>
        <w:t>of</w:t>
      </w:r>
      <w:r>
        <w:rPr>
          <w:spacing w:val="-12"/>
        </w:rPr>
        <w:t xml:space="preserve"> </w:t>
      </w:r>
      <w:r>
        <w:t>a</w:t>
      </w:r>
      <w:r>
        <w:rPr>
          <w:spacing w:val="-10"/>
        </w:rPr>
        <w:t xml:space="preserve"> </w:t>
      </w:r>
      <w:r w:rsidR="00BB094C">
        <w:rPr>
          <w:spacing w:val="-11"/>
        </w:rPr>
        <w:t xml:space="preserve">University of Galway </w:t>
      </w:r>
      <w:r>
        <w:t>unit</w:t>
      </w:r>
      <w:r>
        <w:rPr>
          <w:spacing w:val="-9"/>
        </w:rPr>
        <w:t xml:space="preserve"> </w:t>
      </w:r>
      <w:r>
        <w:t>or</w:t>
      </w:r>
      <w:r>
        <w:rPr>
          <w:spacing w:val="-12"/>
        </w:rPr>
        <w:t xml:space="preserve"> </w:t>
      </w:r>
      <w:r>
        <w:t>project</w:t>
      </w:r>
      <w:r>
        <w:rPr>
          <w:spacing w:val="-11"/>
        </w:rPr>
        <w:t xml:space="preserve"> </w:t>
      </w:r>
      <w:r>
        <w:t>team. If there is any doubt you should contact the University Data Protection</w:t>
      </w:r>
      <w:r>
        <w:rPr>
          <w:spacing w:val="-14"/>
        </w:rPr>
        <w:t xml:space="preserve"> </w:t>
      </w:r>
      <w:r>
        <w:t>Officer.</w:t>
      </w:r>
    </w:p>
    <w:p w14:paraId="4BA433FE" w14:textId="77777777" w:rsidR="00BB094C" w:rsidRDefault="00BB094C">
      <w:pPr>
        <w:pStyle w:val="BodyText"/>
        <w:spacing w:before="1"/>
        <w:ind w:left="100" w:right="113"/>
        <w:jc w:val="both"/>
      </w:pPr>
    </w:p>
    <w:p w14:paraId="1A4FA476" w14:textId="77777777" w:rsidR="00921E2B" w:rsidRDefault="00086146">
      <w:pPr>
        <w:pStyle w:val="Heading2"/>
        <w:spacing w:before="59"/>
        <w:jc w:val="left"/>
      </w:pPr>
      <w:r>
        <w:t>Panel 16 - Any other comments?</w:t>
      </w:r>
    </w:p>
    <w:p w14:paraId="1A4FA477" w14:textId="77777777" w:rsidR="00921E2B" w:rsidRDefault="00086146">
      <w:pPr>
        <w:pStyle w:val="BodyText"/>
        <w:spacing w:before="1"/>
        <w:ind w:left="100"/>
      </w:pPr>
      <w:r>
        <w:t>Fill in this panel with any other comments relevant to the category of personal data.</w:t>
      </w:r>
    </w:p>
    <w:p w14:paraId="1A4FA478" w14:textId="77777777" w:rsidR="00921E2B" w:rsidRDefault="00921E2B">
      <w:pPr>
        <w:pStyle w:val="BodyText"/>
        <w:ind w:left="0"/>
      </w:pPr>
    </w:p>
    <w:p w14:paraId="1A4FA479" w14:textId="41A4B021" w:rsidR="00921E2B" w:rsidRDefault="00086146">
      <w:pPr>
        <w:pStyle w:val="Heading1"/>
        <w:spacing w:before="1"/>
      </w:pPr>
      <w:r>
        <w:t xml:space="preserve">Using the </w:t>
      </w:r>
      <w:r w:rsidR="00A12B5D">
        <w:t>ROPA</w:t>
      </w:r>
    </w:p>
    <w:p w14:paraId="1A4FA47A" w14:textId="1CB1BA0F" w:rsidR="00921E2B" w:rsidRDefault="00086146">
      <w:pPr>
        <w:pStyle w:val="BodyText"/>
        <w:ind w:left="100" w:right="113"/>
        <w:jc w:val="both"/>
      </w:pPr>
      <w:r>
        <w:t xml:space="preserve">The </w:t>
      </w:r>
      <w:r w:rsidR="00A12B5D">
        <w:t>ROPA</w:t>
      </w:r>
      <w:r>
        <w:t xml:space="preserve"> is intended to assist both </w:t>
      </w:r>
      <w:r w:rsidR="00BB094C">
        <w:t xml:space="preserve">University of Galway </w:t>
      </w:r>
      <w:r>
        <w:t>management and staff with applying good personal data practices.</w:t>
      </w:r>
      <w:r>
        <w:rPr>
          <w:spacing w:val="-11"/>
        </w:rPr>
        <w:t xml:space="preserve"> </w:t>
      </w:r>
      <w:r>
        <w:t>It</w:t>
      </w:r>
      <w:r>
        <w:rPr>
          <w:spacing w:val="-7"/>
        </w:rPr>
        <w:t xml:space="preserve"> </w:t>
      </w:r>
      <w:r>
        <w:t>is</w:t>
      </w:r>
      <w:r>
        <w:rPr>
          <w:spacing w:val="-10"/>
        </w:rPr>
        <w:t xml:space="preserve"> </w:t>
      </w:r>
      <w:r>
        <w:t>to</w:t>
      </w:r>
      <w:r>
        <w:rPr>
          <w:spacing w:val="-6"/>
        </w:rPr>
        <w:t xml:space="preserve"> </w:t>
      </w:r>
      <w:r>
        <w:t>be</w:t>
      </w:r>
      <w:r>
        <w:rPr>
          <w:spacing w:val="-10"/>
        </w:rPr>
        <w:t xml:space="preserve"> </w:t>
      </w:r>
      <w:r>
        <w:t>kept</w:t>
      </w:r>
      <w:r>
        <w:rPr>
          <w:spacing w:val="-7"/>
        </w:rPr>
        <w:t xml:space="preserve"> </w:t>
      </w:r>
      <w:r>
        <w:t>up</w:t>
      </w:r>
      <w:r>
        <w:rPr>
          <w:spacing w:val="-10"/>
        </w:rPr>
        <w:t xml:space="preserve"> </w:t>
      </w:r>
      <w:r>
        <w:t>to</w:t>
      </w:r>
      <w:r>
        <w:rPr>
          <w:spacing w:val="-9"/>
        </w:rPr>
        <w:t xml:space="preserve"> </w:t>
      </w:r>
      <w:r>
        <w:t>date</w:t>
      </w:r>
      <w:r>
        <w:rPr>
          <w:spacing w:val="-6"/>
        </w:rPr>
        <w:t xml:space="preserve"> </w:t>
      </w:r>
      <w:r>
        <w:t>and</w:t>
      </w:r>
      <w:r>
        <w:rPr>
          <w:spacing w:val="-9"/>
        </w:rPr>
        <w:t xml:space="preserve"> </w:t>
      </w:r>
      <w:r>
        <w:t>shared</w:t>
      </w:r>
      <w:r>
        <w:rPr>
          <w:spacing w:val="-9"/>
        </w:rPr>
        <w:t xml:space="preserve"> </w:t>
      </w:r>
      <w:r>
        <w:t>with</w:t>
      </w:r>
      <w:r>
        <w:rPr>
          <w:spacing w:val="-8"/>
        </w:rPr>
        <w:t xml:space="preserve"> </w:t>
      </w:r>
      <w:r>
        <w:t>unit</w:t>
      </w:r>
      <w:r>
        <w:rPr>
          <w:spacing w:val="-7"/>
        </w:rPr>
        <w:t xml:space="preserve"> </w:t>
      </w:r>
      <w:r>
        <w:t>staff</w:t>
      </w:r>
      <w:r>
        <w:rPr>
          <w:spacing w:val="-9"/>
        </w:rPr>
        <w:t xml:space="preserve"> </w:t>
      </w:r>
      <w:r>
        <w:t>or</w:t>
      </w:r>
      <w:r>
        <w:rPr>
          <w:spacing w:val="-11"/>
        </w:rPr>
        <w:t xml:space="preserve"> </w:t>
      </w:r>
      <w:r>
        <w:t>project</w:t>
      </w:r>
      <w:r>
        <w:rPr>
          <w:spacing w:val="-9"/>
        </w:rPr>
        <w:t xml:space="preserve"> </w:t>
      </w:r>
      <w:r>
        <w:t>team</w:t>
      </w:r>
      <w:r>
        <w:rPr>
          <w:spacing w:val="-13"/>
        </w:rPr>
        <w:t xml:space="preserve"> </w:t>
      </w:r>
      <w:r>
        <w:t>members</w:t>
      </w:r>
      <w:r>
        <w:rPr>
          <w:spacing w:val="-9"/>
        </w:rPr>
        <w:t xml:space="preserve"> </w:t>
      </w:r>
      <w:r>
        <w:t>on</w:t>
      </w:r>
      <w:r>
        <w:rPr>
          <w:spacing w:val="-10"/>
        </w:rPr>
        <w:t xml:space="preserve"> </w:t>
      </w:r>
      <w:r>
        <w:t>a</w:t>
      </w:r>
      <w:r>
        <w:rPr>
          <w:spacing w:val="-8"/>
        </w:rPr>
        <w:t xml:space="preserve"> </w:t>
      </w:r>
      <w:r>
        <w:t>regular</w:t>
      </w:r>
      <w:r>
        <w:rPr>
          <w:spacing w:val="-8"/>
        </w:rPr>
        <w:t xml:space="preserve"> </w:t>
      </w:r>
      <w:r>
        <w:t xml:space="preserve">basis. A copy of the finalized </w:t>
      </w:r>
      <w:r w:rsidR="00A12B5D">
        <w:t>ROPA</w:t>
      </w:r>
      <w:r>
        <w:t xml:space="preserve"> will also be maintained by the University Data Protection</w:t>
      </w:r>
      <w:r>
        <w:rPr>
          <w:spacing w:val="-24"/>
        </w:rPr>
        <w:t xml:space="preserve"> </w:t>
      </w:r>
      <w:r>
        <w:t>Office.</w:t>
      </w:r>
    </w:p>
    <w:p w14:paraId="1A4FA47B" w14:textId="77777777" w:rsidR="00921E2B" w:rsidRDefault="00921E2B">
      <w:pPr>
        <w:pStyle w:val="BodyText"/>
        <w:ind w:left="0"/>
      </w:pPr>
    </w:p>
    <w:p w14:paraId="1A4FA47C" w14:textId="77777777" w:rsidR="00921E2B" w:rsidRDefault="00921E2B">
      <w:pPr>
        <w:pStyle w:val="BodyText"/>
        <w:spacing w:before="9"/>
        <w:ind w:left="0"/>
        <w:rPr>
          <w:sz w:val="26"/>
        </w:rPr>
      </w:pPr>
    </w:p>
    <w:p w14:paraId="1A4FA47D" w14:textId="693BA4B1" w:rsidR="00921E2B" w:rsidRDefault="00086146">
      <w:pPr>
        <w:pStyle w:val="Heading1"/>
        <w:spacing w:line="273" w:lineRule="auto"/>
        <w:ind w:right="115"/>
        <w:jc w:val="both"/>
      </w:pPr>
      <w:r>
        <w:t xml:space="preserve">Appendix: Examples of some typical categories of personal data which may exist within </w:t>
      </w:r>
      <w:r w:rsidR="007079C4">
        <w:t xml:space="preserve">University of Galway </w:t>
      </w:r>
      <w:r>
        <w:t>units or research project teams</w:t>
      </w:r>
    </w:p>
    <w:p w14:paraId="1A4FA47E" w14:textId="77777777" w:rsidR="00921E2B" w:rsidRDefault="00086146">
      <w:pPr>
        <w:pStyle w:val="ListParagraph"/>
        <w:numPr>
          <w:ilvl w:val="1"/>
          <w:numId w:val="1"/>
        </w:numPr>
        <w:tabs>
          <w:tab w:val="left" w:pos="821"/>
        </w:tabs>
        <w:spacing w:before="205" w:line="276" w:lineRule="auto"/>
        <w:ind w:right="113"/>
        <w:jc w:val="both"/>
      </w:pPr>
      <w:r>
        <w:t>Personnel files (paper or electronic) containing names, CVs, references, staff request forms, copies of employment contracts, PPS numbers, passport photos, contact details, salary, qualifications, contract status, contract start/end dates etc.</w:t>
      </w:r>
    </w:p>
    <w:p w14:paraId="1A4FA47F" w14:textId="77777777" w:rsidR="00921E2B" w:rsidRDefault="00086146">
      <w:pPr>
        <w:pStyle w:val="ListParagraph"/>
        <w:numPr>
          <w:ilvl w:val="1"/>
          <w:numId w:val="1"/>
        </w:numPr>
        <w:tabs>
          <w:tab w:val="left" w:pos="821"/>
        </w:tabs>
        <w:spacing w:before="0"/>
        <w:ind w:hanging="361"/>
      </w:pPr>
      <w:r>
        <w:t>Bank account details (e.g. Wages Payment</w:t>
      </w:r>
      <w:r>
        <w:rPr>
          <w:spacing w:val="-2"/>
        </w:rPr>
        <w:t xml:space="preserve"> </w:t>
      </w:r>
      <w:r>
        <w:t>Form).</w:t>
      </w:r>
    </w:p>
    <w:p w14:paraId="1A4FA480" w14:textId="77777777" w:rsidR="00921E2B" w:rsidRDefault="00086146">
      <w:pPr>
        <w:pStyle w:val="ListParagraph"/>
        <w:numPr>
          <w:ilvl w:val="1"/>
          <w:numId w:val="1"/>
        </w:numPr>
        <w:tabs>
          <w:tab w:val="left" w:pos="821"/>
        </w:tabs>
        <w:ind w:hanging="361"/>
      </w:pPr>
      <w:r>
        <w:t>Expense</w:t>
      </w:r>
      <w:r>
        <w:rPr>
          <w:spacing w:val="-3"/>
        </w:rPr>
        <w:t xml:space="preserve"> </w:t>
      </w:r>
      <w:r>
        <w:t>claims.</w:t>
      </w:r>
    </w:p>
    <w:p w14:paraId="1A4FA481" w14:textId="77777777" w:rsidR="00921E2B" w:rsidRDefault="00086146">
      <w:pPr>
        <w:pStyle w:val="ListParagraph"/>
        <w:numPr>
          <w:ilvl w:val="1"/>
          <w:numId w:val="1"/>
        </w:numPr>
        <w:tabs>
          <w:tab w:val="left" w:pos="821"/>
        </w:tabs>
        <w:spacing w:before="39"/>
        <w:ind w:hanging="361"/>
      </w:pPr>
      <w:r>
        <w:t>Online identifiers (such as an IP</w:t>
      </w:r>
      <w:r>
        <w:rPr>
          <w:spacing w:val="-7"/>
        </w:rPr>
        <w:t xml:space="preserve"> </w:t>
      </w:r>
      <w:r>
        <w:t>address).</w:t>
      </w:r>
    </w:p>
    <w:p w14:paraId="1A4FA482" w14:textId="77777777" w:rsidR="00921E2B" w:rsidRDefault="00086146">
      <w:pPr>
        <w:pStyle w:val="ListParagraph"/>
        <w:numPr>
          <w:ilvl w:val="1"/>
          <w:numId w:val="1"/>
        </w:numPr>
        <w:tabs>
          <w:tab w:val="left" w:pos="821"/>
        </w:tabs>
        <w:ind w:hanging="361"/>
      </w:pPr>
      <w:r>
        <w:t>Location</w:t>
      </w:r>
      <w:r>
        <w:rPr>
          <w:spacing w:val="-1"/>
        </w:rPr>
        <w:t xml:space="preserve"> </w:t>
      </w:r>
      <w:r>
        <w:t>data.</w:t>
      </w:r>
    </w:p>
    <w:p w14:paraId="1A4FA483" w14:textId="77777777" w:rsidR="00921E2B" w:rsidRDefault="00086146">
      <w:pPr>
        <w:pStyle w:val="ListParagraph"/>
        <w:numPr>
          <w:ilvl w:val="1"/>
          <w:numId w:val="1"/>
        </w:numPr>
        <w:tabs>
          <w:tab w:val="left" w:pos="821"/>
        </w:tabs>
        <w:ind w:hanging="361"/>
      </w:pPr>
      <w:r>
        <w:t>Documentation relating to the Garda National Immigration</w:t>
      </w:r>
      <w:r>
        <w:rPr>
          <w:spacing w:val="-8"/>
        </w:rPr>
        <w:t xml:space="preserve"> </w:t>
      </w:r>
      <w:r>
        <w:t>Bureau.</w:t>
      </w:r>
    </w:p>
    <w:p w14:paraId="1A4FA484" w14:textId="77777777" w:rsidR="00921E2B" w:rsidRDefault="00086146">
      <w:pPr>
        <w:pStyle w:val="ListParagraph"/>
        <w:numPr>
          <w:ilvl w:val="1"/>
          <w:numId w:val="1"/>
        </w:numPr>
        <w:tabs>
          <w:tab w:val="left" w:pos="821"/>
        </w:tabs>
        <w:spacing w:before="39" w:line="276" w:lineRule="auto"/>
        <w:ind w:right="114"/>
      </w:pPr>
      <w:r>
        <w:t>Reports to funders with details of staff member’s qualifications, rates of pay, contract duration etc.</w:t>
      </w:r>
    </w:p>
    <w:p w14:paraId="1A4FA485" w14:textId="77777777" w:rsidR="00921E2B" w:rsidRDefault="00086146">
      <w:pPr>
        <w:pStyle w:val="ListParagraph"/>
        <w:numPr>
          <w:ilvl w:val="1"/>
          <w:numId w:val="1"/>
        </w:numPr>
        <w:tabs>
          <w:tab w:val="left" w:pos="821"/>
        </w:tabs>
        <w:spacing w:before="1"/>
        <w:ind w:hanging="361"/>
      </w:pPr>
      <w:r>
        <w:t>Medical certs / Doctor sick</w:t>
      </w:r>
      <w:r>
        <w:rPr>
          <w:spacing w:val="-10"/>
        </w:rPr>
        <w:t xml:space="preserve"> </w:t>
      </w:r>
      <w:r>
        <w:t>notes.</w:t>
      </w:r>
    </w:p>
    <w:p w14:paraId="1A4FA486" w14:textId="77777777" w:rsidR="00921E2B" w:rsidRDefault="00086146">
      <w:pPr>
        <w:pStyle w:val="ListParagraph"/>
        <w:numPr>
          <w:ilvl w:val="1"/>
          <w:numId w:val="1"/>
        </w:numPr>
        <w:tabs>
          <w:tab w:val="left" w:pos="821"/>
        </w:tabs>
        <w:spacing w:before="39"/>
        <w:ind w:hanging="361"/>
      </w:pPr>
      <w:r>
        <w:t>Annual leave</w:t>
      </w:r>
      <w:r>
        <w:rPr>
          <w:spacing w:val="-2"/>
        </w:rPr>
        <w:t xml:space="preserve"> </w:t>
      </w:r>
      <w:r>
        <w:t>records.</w:t>
      </w:r>
    </w:p>
    <w:p w14:paraId="1A4FA487" w14:textId="77777777" w:rsidR="00921E2B" w:rsidRDefault="00086146">
      <w:pPr>
        <w:pStyle w:val="ListParagraph"/>
        <w:numPr>
          <w:ilvl w:val="1"/>
          <w:numId w:val="1"/>
        </w:numPr>
        <w:tabs>
          <w:tab w:val="left" w:pos="821"/>
        </w:tabs>
        <w:ind w:hanging="361"/>
      </w:pPr>
      <w:r>
        <w:t>Sabbatical leave records.</w:t>
      </w:r>
    </w:p>
    <w:p w14:paraId="1A4FA488" w14:textId="77777777" w:rsidR="00921E2B" w:rsidRDefault="00086146">
      <w:pPr>
        <w:pStyle w:val="ListParagraph"/>
        <w:numPr>
          <w:ilvl w:val="1"/>
          <w:numId w:val="1"/>
        </w:numPr>
        <w:tabs>
          <w:tab w:val="left" w:pos="821"/>
        </w:tabs>
        <w:ind w:hanging="361"/>
      </w:pPr>
      <w:r>
        <w:t>CCTV images / Video capture images / Voice</w:t>
      </w:r>
      <w:r>
        <w:rPr>
          <w:spacing w:val="-4"/>
        </w:rPr>
        <w:t xml:space="preserve"> </w:t>
      </w:r>
      <w:r>
        <w:t>recordings.</w:t>
      </w:r>
    </w:p>
    <w:p w14:paraId="1A4FA489" w14:textId="77777777" w:rsidR="00921E2B" w:rsidRDefault="00086146">
      <w:pPr>
        <w:pStyle w:val="ListParagraph"/>
        <w:numPr>
          <w:ilvl w:val="1"/>
          <w:numId w:val="1"/>
        </w:numPr>
        <w:tabs>
          <w:tab w:val="left" w:pos="821"/>
        </w:tabs>
        <w:spacing w:before="39"/>
        <w:ind w:hanging="361"/>
      </w:pPr>
      <w:r>
        <w:t>Researcher Hosting</w:t>
      </w:r>
      <w:r>
        <w:rPr>
          <w:spacing w:val="-3"/>
        </w:rPr>
        <w:t xml:space="preserve"> </w:t>
      </w:r>
      <w:r>
        <w:t>Agreements.</w:t>
      </w:r>
    </w:p>
    <w:p w14:paraId="1A4FA48A" w14:textId="77777777" w:rsidR="00921E2B" w:rsidRDefault="00086146">
      <w:pPr>
        <w:pStyle w:val="ListParagraph"/>
        <w:numPr>
          <w:ilvl w:val="1"/>
          <w:numId w:val="1"/>
        </w:numPr>
        <w:tabs>
          <w:tab w:val="left" w:pos="821"/>
        </w:tabs>
        <w:ind w:hanging="361"/>
      </w:pPr>
      <w:r>
        <w:t>Continuing professional development</w:t>
      </w:r>
      <w:r>
        <w:rPr>
          <w:spacing w:val="-2"/>
        </w:rPr>
        <w:t xml:space="preserve"> </w:t>
      </w:r>
      <w:r>
        <w:t>records.</w:t>
      </w:r>
    </w:p>
    <w:p w14:paraId="1A4FA48B" w14:textId="77777777" w:rsidR="00921E2B" w:rsidRDefault="00086146">
      <w:pPr>
        <w:pStyle w:val="ListParagraph"/>
        <w:numPr>
          <w:ilvl w:val="1"/>
          <w:numId w:val="1"/>
        </w:numPr>
        <w:tabs>
          <w:tab w:val="left" w:pos="821"/>
        </w:tabs>
        <w:ind w:hanging="361"/>
      </w:pPr>
      <w:r>
        <w:t>Research student stipend</w:t>
      </w:r>
      <w:r>
        <w:rPr>
          <w:spacing w:val="-4"/>
        </w:rPr>
        <w:t xml:space="preserve"> </w:t>
      </w:r>
      <w:r>
        <w:t>documentation.</w:t>
      </w:r>
    </w:p>
    <w:p w14:paraId="1A4FA48C" w14:textId="77777777" w:rsidR="00921E2B" w:rsidRDefault="00086146">
      <w:pPr>
        <w:pStyle w:val="ListParagraph"/>
        <w:numPr>
          <w:ilvl w:val="1"/>
          <w:numId w:val="1"/>
        </w:numPr>
        <w:tabs>
          <w:tab w:val="left" w:pos="821"/>
        </w:tabs>
        <w:spacing w:before="39"/>
        <w:ind w:hanging="361"/>
      </w:pPr>
      <w:r>
        <w:t>Research student progress forms –</w:t>
      </w:r>
      <w:r>
        <w:rPr>
          <w:spacing w:val="-6"/>
        </w:rPr>
        <w:t xml:space="preserve"> </w:t>
      </w:r>
      <w:r>
        <w:t>PGR2.</w:t>
      </w:r>
    </w:p>
    <w:p w14:paraId="1A4FA48D" w14:textId="77777777" w:rsidR="00921E2B" w:rsidRDefault="00086146">
      <w:pPr>
        <w:pStyle w:val="ListParagraph"/>
        <w:numPr>
          <w:ilvl w:val="1"/>
          <w:numId w:val="1"/>
        </w:numPr>
        <w:tabs>
          <w:tab w:val="left" w:pos="821"/>
        </w:tabs>
        <w:ind w:hanging="361"/>
      </w:pPr>
      <w:r>
        <w:t>Scholarship Application Forms –</w:t>
      </w:r>
      <w:r>
        <w:rPr>
          <w:spacing w:val="-4"/>
        </w:rPr>
        <w:t xml:space="preserve"> </w:t>
      </w:r>
      <w:r>
        <w:t>SAF.</w:t>
      </w:r>
    </w:p>
    <w:p w14:paraId="1A4FA48E" w14:textId="77777777" w:rsidR="00921E2B" w:rsidRDefault="00086146">
      <w:pPr>
        <w:pStyle w:val="ListParagraph"/>
        <w:numPr>
          <w:ilvl w:val="1"/>
          <w:numId w:val="1"/>
        </w:numPr>
        <w:tabs>
          <w:tab w:val="left" w:pos="821"/>
        </w:tabs>
        <w:ind w:hanging="361"/>
      </w:pPr>
      <w:r>
        <w:t>Analysis of staff workload</w:t>
      </w:r>
      <w:r>
        <w:rPr>
          <w:spacing w:val="-6"/>
        </w:rPr>
        <w:t xml:space="preserve"> </w:t>
      </w:r>
      <w:r>
        <w:t>records.</w:t>
      </w:r>
    </w:p>
    <w:p w14:paraId="1A4FA48F" w14:textId="77777777" w:rsidR="00921E2B" w:rsidRDefault="00086146">
      <w:pPr>
        <w:pStyle w:val="ListParagraph"/>
        <w:numPr>
          <w:ilvl w:val="1"/>
          <w:numId w:val="1"/>
        </w:numPr>
        <w:tabs>
          <w:tab w:val="left" w:pos="821"/>
        </w:tabs>
        <w:spacing w:before="38"/>
        <w:ind w:hanging="361"/>
      </w:pPr>
      <w:r>
        <w:t>Staff / student performance review</w:t>
      </w:r>
      <w:r>
        <w:rPr>
          <w:spacing w:val="-4"/>
        </w:rPr>
        <w:t xml:space="preserve"> </w:t>
      </w:r>
      <w:r>
        <w:t>documentation.</w:t>
      </w:r>
    </w:p>
    <w:p w14:paraId="1A4FA490" w14:textId="77777777" w:rsidR="00921E2B" w:rsidRDefault="00086146">
      <w:pPr>
        <w:pStyle w:val="ListParagraph"/>
        <w:numPr>
          <w:ilvl w:val="1"/>
          <w:numId w:val="1"/>
        </w:numPr>
        <w:tabs>
          <w:tab w:val="left" w:pos="821"/>
        </w:tabs>
        <w:ind w:hanging="361"/>
      </w:pPr>
      <w:r>
        <w:t>Questionnaires obtained from research subjects</w:t>
      </w:r>
      <w:r>
        <w:rPr>
          <w:spacing w:val="-6"/>
        </w:rPr>
        <w:t xml:space="preserve"> </w:t>
      </w:r>
      <w:r>
        <w:t>(paper/on-line).</w:t>
      </w:r>
    </w:p>
    <w:p w14:paraId="1A4FA491" w14:textId="77777777" w:rsidR="00921E2B" w:rsidRDefault="00086146">
      <w:pPr>
        <w:pStyle w:val="ListParagraph"/>
        <w:numPr>
          <w:ilvl w:val="1"/>
          <w:numId w:val="1"/>
        </w:numPr>
        <w:tabs>
          <w:tab w:val="left" w:pos="821"/>
        </w:tabs>
        <w:ind w:hanging="361"/>
      </w:pPr>
      <w:r>
        <w:t>Research subject consent</w:t>
      </w:r>
      <w:r>
        <w:rPr>
          <w:spacing w:val="-3"/>
        </w:rPr>
        <w:t xml:space="preserve"> </w:t>
      </w:r>
      <w:r>
        <w:t>forms.</w:t>
      </w:r>
    </w:p>
    <w:p w14:paraId="1A4FA492" w14:textId="77777777" w:rsidR="00921E2B" w:rsidRDefault="00086146">
      <w:pPr>
        <w:pStyle w:val="ListParagraph"/>
        <w:numPr>
          <w:ilvl w:val="1"/>
          <w:numId w:val="1"/>
        </w:numPr>
        <w:tabs>
          <w:tab w:val="left" w:pos="821"/>
        </w:tabs>
        <w:spacing w:before="40"/>
        <w:ind w:hanging="361"/>
      </w:pPr>
      <w:r>
        <w:t>Contact lists or mailing lists for students, research subjects and research</w:t>
      </w:r>
      <w:r>
        <w:rPr>
          <w:spacing w:val="-11"/>
        </w:rPr>
        <w:t xml:space="preserve"> </w:t>
      </w:r>
      <w:r>
        <w:t>partners.</w:t>
      </w:r>
    </w:p>
    <w:p w14:paraId="1A4FA493" w14:textId="77777777" w:rsidR="00921E2B" w:rsidRDefault="00086146">
      <w:pPr>
        <w:pStyle w:val="ListParagraph"/>
        <w:numPr>
          <w:ilvl w:val="1"/>
          <w:numId w:val="1"/>
        </w:numPr>
        <w:tabs>
          <w:tab w:val="left" w:pos="821"/>
        </w:tabs>
        <w:ind w:hanging="361"/>
      </w:pPr>
      <w:r>
        <w:t>Student exam results /</w:t>
      </w:r>
      <w:r>
        <w:rPr>
          <w:spacing w:val="-2"/>
        </w:rPr>
        <w:t xml:space="preserve"> </w:t>
      </w:r>
      <w:r>
        <w:t>broadsheets.</w:t>
      </w:r>
    </w:p>
    <w:p w14:paraId="1A4FA494" w14:textId="77777777" w:rsidR="00921E2B" w:rsidRDefault="00086146">
      <w:pPr>
        <w:pStyle w:val="ListParagraph"/>
        <w:numPr>
          <w:ilvl w:val="1"/>
          <w:numId w:val="1"/>
        </w:numPr>
        <w:tabs>
          <w:tab w:val="left" w:pos="821"/>
        </w:tabs>
        <w:ind w:hanging="361"/>
      </w:pPr>
      <w:r>
        <w:t>Student Module</w:t>
      </w:r>
      <w:r>
        <w:rPr>
          <w:spacing w:val="-3"/>
        </w:rPr>
        <w:t xml:space="preserve"> </w:t>
      </w:r>
      <w:r>
        <w:t>exemptions.</w:t>
      </w:r>
    </w:p>
    <w:p w14:paraId="1A4FA495" w14:textId="05EBD235" w:rsidR="00921E2B" w:rsidRDefault="00C91774">
      <w:pPr>
        <w:pStyle w:val="ListParagraph"/>
        <w:numPr>
          <w:ilvl w:val="1"/>
          <w:numId w:val="1"/>
        </w:numPr>
        <w:tabs>
          <w:tab w:val="left" w:pos="821"/>
        </w:tabs>
        <w:ind w:hanging="361"/>
      </w:pPr>
      <w:r>
        <w:t xml:space="preserve">Tutors’ </w:t>
      </w:r>
      <w:r w:rsidR="00086146">
        <w:t>CV</w:t>
      </w:r>
      <w:r>
        <w:t>s</w:t>
      </w:r>
      <w:r w:rsidR="00086146">
        <w:t>.</w:t>
      </w:r>
    </w:p>
    <w:p w14:paraId="1A4FA496" w14:textId="77777777" w:rsidR="00921E2B" w:rsidRDefault="00086146">
      <w:pPr>
        <w:pStyle w:val="ListParagraph"/>
        <w:numPr>
          <w:ilvl w:val="1"/>
          <w:numId w:val="1"/>
        </w:numPr>
        <w:tabs>
          <w:tab w:val="left" w:pos="821"/>
        </w:tabs>
        <w:spacing w:before="38"/>
        <w:ind w:hanging="361"/>
      </w:pPr>
      <w:r>
        <w:t>Plagiarism notifications and related documentation.</w:t>
      </w:r>
    </w:p>
    <w:p w14:paraId="1A4FA497" w14:textId="77777777" w:rsidR="00921E2B" w:rsidRDefault="00086146">
      <w:pPr>
        <w:pStyle w:val="ListParagraph"/>
        <w:numPr>
          <w:ilvl w:val="1"/>
          <w:numId w:val="1"/>
        </w:numPr>
        <w:tabs>
          <w:tab w:val="left" w:pos="821"/>
        </w:tabs>
        <w:ind w:hanging="361"/>
      </w:pPr>
      <w:r>
        <w:lastRenderedPageBreak/>
        <w:t>Correspondence with</w:t>
      </w:r>
      <w:r>
        <w:rPr>
          <w:spacing w:val="-6"/>
        </w:rPr>
        <w:t xml:space="preserve"> </w:t>
      </w:r>
      <w:r>
        <w:t>students.</w:t>
      </w:r>
    </w:p>
    <w:p w14:paraId="1A4FA498" w14:textId="77777777" w:rsidR="00921E2B" w:rsidRDefault="00086146">
      <w:pPr>
        <w:pStyle w:val="ListParagraph"/>
        <w:numPr>
          <w:ilvl w:val="1"/>
          <w:numId w:val="1"/>
        </w:numPr>
        <w:tabs>
          <w:tab w:val="left" w:pos="821"/>
        </w:tabs>
        <w:ind w:hanging="361"/>
      </w:pPr>
      <w:r>
        <w:t>Postponement / deferral documentation / Extenuating circumstances forms for</w:t>
      </w:r>
      <w:r>
        <w:rPr>
          <w:spacing w:val="-16"/>
        </w:rPr>
        <w:t xml:space="preserve"> </w:t>
      </w:r>
      <w:r>
        <w:t>students.</w:t>
      </w:r>
    </w:p>
    <w:p w14:paraId="1A4FA49A" w14:textId="77777777" w:rsidR="00921E2B" w:rsidRDefault="00086146">
      <w:pPr>
        <w:pStyle w:val="ListParagraph"/>
        <w:numPr>
          <w:ilvl w:val="1"/>
          <w:numId w:val="1"/>
        </w:numPr>
        <w:tabs>
          <w:tab w:val="left" w:pos="821"/>
        </w:tabs>
        <w:spacing w:before="59"/>
        <w:ind w:hanging="361"/>
      </w:pPr>
      <w:r>
        <w:t>References for staff /</w:t>
      </w:r>
      <w:r>
        <w:rPr>
          <w:spacing w:val="-1"/>
        </w:rPr>
        <w:t xml:space="preserve"> </w:t>
      </w:r>
      <w:r>
        <w:t>students.</w:t>
      </w:r>
    </w:p>
    <w:p w14:paraId="1A4FA49B" w14:textId="77777777" w:rsidR="00921E2B" w:rsidRDefault="00086146">
      <w:pPr>
        <w:pStyle w:val="ListParagraph"/>
        <w:numPr>
          <w:ilvl w:val="1"/>
          <w:numId w:val="1"/>
        </w:numPr>
        <w:tabs>
          <w:tab w:val="left" w:pos="821"/>
        </w:tabs>
        <w:ind w:hanging="361"/>
      </w:pPr>
      <w:r>
        <w:t>Feedback</w:t>
      </w:r>
      <w:r>
        <w:rPr>
          <w:spacing w:val="-1"/>
        </w:rPr>
        <w:t xml:space="preserve"> </w:t>
      </w:r>
      <w:r>
        <w:t>forms.</w:t>
      </w:r>
    </w:p>
    <w:p w14:paraId="1A4FA49C" w14:textId="77777777" w:rsidR="00921E2B" w:rsidRDefault="00086146">
      <w:pPr>
        <w:pStyle w:val="ListParagraph"/>
        <w:numPr>
          <w:ilvl w:val="1"/>
          <w:numId w:val="1"/>
        </w:numPr>
        <w:tabs>
          <w:tab w:val="left" w:pos="821"/>
        </w:tabs>
        <w:spacing w:before="39"/>
        <w:ind w:hanging="361"/>
      </w:pPr>
      <w:r>
        <w:t>Assignment results.</w:t>
      </w:r>
    </w:p>
    <w:p w14:paraId="1A4FA49D" w14:textId="77777777" w:rsidR="00921E2B" w:rsidRDefault="00086146">
      <w:pPr>
        <w:pStyle w:val="ListParagraph"/>
        <w:numPr>
          <w:ilvl w:val="1"/>
          <w:numId w:val="1"/>
        </w:numPr>
        <w:tabs>
          <w:tab w:val="left" w:pos="821"/>
        </w:tabs>
        <w:ind w:hanging="361"/>
      </w:pPr>
      <w:r>
        <w:t>Garda Vetting documentation for students and members of</w:t>
      </w:r>
      <w:r>
        <w:rPr>
          <w:spacing w:val="-10"/>
        </w:rPr>
        <w:t xml:space="preserve"> </w:t>
      </w:r>
      <w:r>
        <w:t>staff.</w:t>
      </w:r>
    </w:p>
    <w:p w14:paraId="1A4FA49E" w14:textId="77777777" w:rsidR="00921E2B" w:rsidRDefault="00086146">
      <w:pPr>
        <w:pStyle w:val="ListParagraph"/>
        <w:numPr>
          <w:ilvl w:val="1"/>
          <w:numId w:val="1"/>
        </w:numPr>
        <w:tabs>
          <w:tab w:val="left" w:pos="821"/>
        </w:tabs>
        <w:ind w:hanging="361"/>
      </w:pPr>
      <w:r>
        <w:t xml:space="preserve">Job </w:t>
      </w:r>
      <w:proofErr w:type="gramStart"/>
      <w:r>
        <w:t>offer</w:t>
      </w:r>
      <w:proofErr w:type="gramEnd"/>
      <w:r>
        <w:rPr>
          <w:spacing w:val="-2"/>
        </w:rPr>
        <w:t xml:space="preserve"> </w:t>
      </w:r>
      <w:r>
        <w:t>notices.</w:t>
      </w:r>
    </w:p>
    <w:p w14:paraId="1A4FA49F" w14:textId="77777777" w:rsidR="00921E2B" w:rsidRDefault="00086146">
      <w:pPr>
        <w:pStyle w:val="ListParagraph"/>
        <w:numPr>
          <w:ilvl w:val="1"/>
          <w:numId w:val="1"/>
        </w:numPr>
        <w:tabs>
          <w:tab w:val="left" w:pos="821"/>
        </w:tabs>
        <w:spacing w:before="39"/>
        <w:ind w:hanging="361"/>
      </w:pPr>
      <w:r>
        <w:t>Travel grant application</w:t>
      </w:r>
      <w:r>
        <w:rPr>
          <w:spacing w:val="-5"/>
        </w:rPr>
        <w:t xml:space="preserve"> </w:t>
      </w:r>
      <w:r>
        <w:t>forms.</w:t>
      </w:r>
    </w:p>
    <w:p w14:paraId="1A4FA4A0" w14:textId="77777777" w:rsidR="00921E2B" w:rsidRDefault="00086146">
      <w:pPr>
        <w:pStyle w:val="ListParagraph"/>
        <w:numPr>
          <w:ilvl w:val="1"/>
          <w:numId w:val="1"/>
        </w:numPr>
        <w:tabs>
          <w:tab w:val="left" w:pos="821"/>
        </w:tabs>
        <w:ind w:hanging="361"/>
      </w:pPr>
      <w:r>
        <w:t>Exam validation reports for all students per</w:t>
      </w:r>
      <w:r>
        <w:rPr>
          <w:spacing w:val="-10"/>
        </w:rPr>
        <w:t xml:space="preserve"> </w:t>
      </w:r>
      <w:r>
        <w:t>modules.</w:t>
      </w:r>
    </w:p>
    <w:p w14:paraId="1A4FA4A1" w14:textId="77777777" w:rsidR="00921E2B" w:rsidRDefault="00086146">
      <w:pPr>
        <w:pStyle w:val="ListParagraph"/>
        <w:numPr>
          <w:ilvl w:val="1"/>
          <w:numId w:val="1"/>
        </w:numPr>
        <w:tabs>
          <w:tab w:val="left" w:pos="821"/>
        </w:tabs>
        <w:ind w:hanging="361"/>
      </w:pPr>
      <w:r>
        <w:t>Clinical files relating to</w:t>
      </w:r>
      <w:r>
        <w:rPr>
          <w:spacing w:val="-1"/>
        </w:rPr>
        <w:t xml:space="preserve"> </w:t>
      </w:r>
      <w:r>
        <w:t>students</w:t>
      </w:r>
    </w:p>
    <w:p w14:paraId="1A4FA4A2" w14:textId="77777777" w:rsidR="00921E2B" w:rsidRDefault="00086146">
      <w:pPr>
        <w:pStyle w:val="ListParagraph"/>
        <w:numPr>
          <w:ilvl w:val="1"/>
          <w:numId w:val="1"/>
        </w:numPr>
        <w:tabs>
          <w:tab w:val="left" w:pos="821"/>
        </w:tabs>
        <w:spacing w:before="39"/>
        <w:ind w:hanging="361"/>
      </w:pPr>
      <w:r>
        <w:t>Clinical files relating to research</w:t>
      </w:r>
      <w:r>
        <w:rPr>
          <w:spacing w:val="-2"/>
        </w:rPr>
        <w:t xml:space="preserve"> </w:t>
      </w:r>
      <w:r>
        <w:t>participants.</w:t>
      </w:r>
    </w:p>
    <w:p w14:paraId="1A4FA4A3" w14:textId="77777777" w:rsidR="00921E2B" w:rsidRDefault="00086146">
      <w:pPr>
        <w:pStyle w:val="ListParagraph"/>
        <w:numPr>
          <w:ilvl w:val="1"/>
          <w:numId w:val="1"/>
        </w:numPr>
        <w:tabs>
          <w:tab w:val="left" w:pos="821"/>
        </w:tabs>
        <w:ind w:hanging="361"/>
      </w:pPr>
      <w:r>
        <w:t>Recordings taken using mobile or personal cameras e.g.</w:t>
      </w:r>
      <w:r>
        <w:rPr>
          <w:spacing w:val="-8"/>
        </w:rPr>
        <w:t xml:space="preserve"> </w:t>
      </w:r>
      <w:r>
        <w:t>‘Lifelogging’.</w:t>
      </w:r>
    </w:p>
    <w:p w14:paraId="1A4FA4A4" w14:textId="77777777" w:rsidR="00921E2B" w:rsidRDefault="00086146">
      <w:pPr>
        <w:pStyle w:val="ListParagraph"/>
        <w:numPr>
          <w:ilvl w:val="1"/>
          <w:numId w:val="1"/>
        </w:numPr>
        <w:tabs>
          <w:tab w:val="left" w:pos="821"/>
        </w:tabs>
        <w:ind w:hanging="361"/>
      </w:pPr>
      <w:r>
        <w:t>Profiles of researchers / students / other individuals held in any</w:t>
      </w:r>
      <w:r>
        <w:rPr>
          <w:spacing w:val="-8"/>
        </w:rPr>
        <w:t xml:space="preserve"> </w:t>
      </w:r>
      <w:r>
        <w:t>format.</w:t>
      </w:r>
    </w:p>
    <w:p w14:paraId="1A4FA4A5" w14:textId="77777777" w:rsidR="00921E2B" w:rsidRDefault="00086146">
      <w:pPr>
        <w:pStyle w:val="ListParagraph"/>
        <w:numPr>
          <w:ilvl w:val="1"/>
          <w:numId w:val="1"/>
        </w:numPr>
        <w:tabs>
          <w:tab w:val="left" w:pos="821"/>
        </w:tabs>
        <w:ind w:hanging="361"/>
      </w:pPr>
      <w:r>
        <w:t>Micro-Teaching digital recordings and any related material (i.e. Parental Consent</w:t>
      </w:r>
      <w:r>
        <w:rPr>
          <w:spacing w:val="-17"/>
        </w:rPr>
        <w:t xml:space="preserve"> </w:t>
      </w:r>
      <w:r>
        <w:t>Forms).</w:t>
      </w:r>
    </w:p>
    <w:p w14:paraId="1A4FA4A6" w14:textId="77777777" w:rsidR="00921E2B" w:rsidRDefault="00086146">
      <w:pPr>
        <w:pStyle w:val="ListParagraph"/>
        <w:numPr>
          <w:ilvl w:val="1"/>
          <w:numId w:val="1"/>
        </w:numPr>
        <w:tabs>
          <w:tab w:val="left" w:pos="821"/>
        </w:tabs>
        <w:spacing w:before="39"/>
        <w:ind w:hanging="361"/>
      </w:pPr>
      <w:r>
        <w:t>Customer credit card or ATM card</w:t>
      </w:r>
      <w:r>
        <w:rPr>
          <w:spacing w:val="-8"/>
        </w:rPr>
        <w:t xml:space="preserve"> </w:t>
      </w:r>
      <w:r>
        <w:t>details.</w:t>
      </w:r>
    </w:p>
    <w:p w14:paraId="1A4FA4A7" w14:textId="77777777" w:rsidR="00921E2B" w:rsidRDefault="00086146">
      <w:pPr>
        <w:pStyle w:val="ListParagraph"/>
        <w:numPr>
          <w:ilvl w:val="1"/>
          <w:numId w:val="1"/>
        </w:numPr>
        <w:tabs>
          <w:tab w:val="left" w:pos="821"/>
        </w:tabs>
        <w:ind w:hanging="361"/>
      </w:pPr>
      <w:r>
        <w:t>Bank details of suppliers who are individuals (i.e. not legal entities such as companies,</w:t>
      </w:r>
      <w:r>
        <w:rPr>
          <w:spacing w:val="-19"/>
        </w:rPr>
        <w:t xml:space="preserve"> </w:t>
      </w:r>
      <w:r>
        <w:t>trusts).</w:t>
      </w:r>
    </w:p>
    <w:p w14:paraId="1A4FA4A8" w14:textId="77777777" w:rsidR="00921E2B" w:rsidRDefault="00086146">
      <w:pPr>
        <w:pStyle w:val="ListParagraph"/>
        <w:numPr>
          <w:ilvl w:val="1"/>
          <w:numId w:val="1"/>
        </w:numPr>
        <w:tabs>
          <w:tab w:val="left" w:pos="821"/>
        </w:tabs>
        <w:ind w:hanging="361"/>
      </w:pPr>
      <w:r>
        <w:t>Alumni</w:t>
      </w:r>
      <w:r>
        <w:rPr>
          <w:spacing w:val="-1"/>
        </w:rPr>
        <w:t xml:space="preserve"> </w:t>
      </w:r>
      <w:r>
        <w:t>details.</w:t>
      </w:r>
    </w:p>
    <w:p w14:paraId="1A4FA4A9" w14:textId="77777777" w:rsidR="00921E2B" w:rsidRDefault="00086146">
      <w:pPr>
        <w:pStyle w:val="ListParagraph"/>
        <w:numPr>
          <w:ilvl w:val="1"/>
          <w:numId w:val="1"/>
        </w:numPr>
        <w:tabs>
          <w:tab w:val="left" w:pos="821"/>
        </w:tabs>
        <w:spacing w:before="39"/>
        <w:ind w:hanging="361"/>
      </w:pPr>
      <w:r>
        <w:t>Agent details (contact addresses, bank account details</w:t>
      </w:r>
      <w:r>
        <w:rPr>
          <w:spacing w:val="-11"/>
        </w:rPr>
        <w:t xml:space="preserve"> </w:t>
      </w:r>
      <w:r>
        <w:t>etc.).</w:t>
      </w:r>
    </w:p>
    <w:p w14:paraId="1A4FA4AA" w14:textId="77777777" w:rsidR="00921E2B" w:rsidRDefault="00921E2B">
      <w:pPr>
        <w:pStyle w:val="BodyText"/>
        <w:ind w:left="0"/>
      </w:pPr>
    </w:p>
    <w:p w14:paraId="1A4FA4AB" w14:textId="77777777" w:rsidR="00921E2B" w:rsidRDefault="00921E2B">
      <w:pPr>
        <w:pStyle w:val="BodyText"/>
        <w:ind w:left="0"/>
      </w:pPr>
    </w:p>
    <w:p w14:paraId="1A4FA4AC" w14:textId="77777777" w:rsidR="00921E2B" w:rsidRDefault="00921E2B">
      <w:pPr>
        <w:pStyle w:val="BodyText"/>
        <w:spacing w:before="4"/>
        <w:ind w:left="0"/>
        <w:rPr>
          <w:sz w:val="17"/>
        </w:rPr>
      </w:pPr>
    </w:p>
    <w:p w14:paraId="1A4FA4AD" w14:textId="77777777" w:rsidR="00921E2B" w:rsidRDefault="00086146">
      <w:pPr>
        <w:pStyle w:val="Heading2"/>
        <w:jc w:val="left"/>
      </w:pPr>
      <w:r>
        <w:t>End.</w:t>
      </w:r>
    </w:p>
    <w:sectPr w:rsidR="00921E2B">
      <w:footerReference w:type="default" r:id="rId10"/>
      <w:pgSz w:w="12240" w:h="15840"/>
      <w:pgMar w:top="1500" w:right="1320" w:bottom="1200" w:left="13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24A4" w14:textId="77777777" w:rsidR="00E910F2" w:rsidRDefault="00E910F2">
      <w:r>
        <w:separator/>
      </w:r>
    </w:p>
  </w:endnote>
  <w:endnote w:type="continuationSeparator" w:id="0">
    <w:p w14:paraId="53C5901D" w14:textId="77777777" w:rsidR="00E910F2" w:rsidRDefault="00E910F2">
      <w:r>
        <w:continuationSeparator/>
      </w:r>
    </w:p>
  </w:endnote>
  <w:endnote w:type="continuationNotice" w:id="1">
    <w:p w14:paraId="711F10A0" w14:textId="77777777" w:rsidR="009D57D7" w:rsidRDefault="009D57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FA4AE" w14:textId="22EA3D47" w:rsidR="00921E2B" w:rsidRDefault="007217EE">
    <w:pPr>
      <w:pStyle w:val="BodyText"/>
      <w:spacing w:line="14" w:lineRule="auto"/>
      <w:ind w:left="0"/>
      <w:rPr>
        <w:sz w:val="20"/>
      </w:rPr>
    </w:pPr>
    <w:r>
      <w:rPr>
        <w:noProof/>
      </w:rPr>
      <mc:AlternateContent>
        <mc:Choice Requires="wps">
          <w:drawing>
            <wp:anchor distT="0" distB="0" distL="114300" distR="114300" simplePos="0" relativeHeight="251658240" behindDoc="1" locked="0" layoutInCell="1" allowOverlap="1" wp14:anchorId="1A4FA4AF" wp14:editId="698809BB">
              <wp:simplePos x="0" y="0"/>
              <wp:positionH relativeFrom="page">
                <wp:posOffset>6751320</wp:posOffset>
              </wp:positionH>
              <wp:positionV relativeFrom="page">
                <wp:posOffset>9276080</wp:posOffset>
              </wp:positionV>
              <wp:extent cx="147320" cy="165735"/>
              <wp:effectExtent l="0" t="0" r="0" b="0"/>
              <wp:wrapNone/>
              <wp:docPr id="3400037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A4B0" w14:textId="77777777" w:rsidR="00921E2B" w:rsidRDefault="00086146">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4FA4AF" id="_x0000_t202" coordsize="21600,21600" o:spt="202" path="m,l,21600r21600,l21600,xe">
              <v:stroke joinstyle="miter"/>
              <v:path gradientshapeok="t" o:connecttype="rect"/>
            </v:shapetype>
            <v:shape id="Text Box 1" o:spid="_x0000_s1026" type="#_x0000_t202" style="position:absolute;margin-left:531.6pt;margin-top:730.4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" filled="f" stroked="f">
              <v:textbox inset="0,0,0,0">
                <w:txbxContent>
                  <w:p w14:paraId="1A4FA4B0" w14:textId="77777777" w:rsidR="00921E2B" w:rsidRDefault="00086146">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7070C" w14:textId="77777777" w:rsidR="00E910F2" w:rsidRDefault="00E910F2">
      <w:r>
        <w:separator/>
      </w:r>
    </w:p>
  </w:footnote>
  <w:footnote w:type="continuationSeparator" w:id="0">
    <w:p w14:paraId="3BE3147A" w14:textId="77777777" w:rsidR="00E910F2" w:rsidRDefault="00E910F2">
      <w:r>
        <w:continuationSeparator/>
      </w:r>
    </w:p>
  </w:footnote>
  <w:footnote w:type="continuationNotice" w:id="1">
    <w:p w14:paraId="367B226B" w14:textId="77777777" w:rsidR="009D57D7" w:rsidRDefault="009D57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C129B5"/>
    <w:multiLevelType w:val="hybridMultilevel"/>
    <w:tmpl w:val="8334FBEC"/>
    <w:lvl w:ilvl="0" w:tplc="4D2E472E">
      <w:numFmt w:val="bullet"/>
      <w:lvlText w:val="•"/>
      <w:lvlJc w:val="left"/>
      <w:pPr>
        <w:ind w:left="1180" w:hanging="720"/>
      </w:pPr>
      <w:rPr>
        <w:rFonts w:ascii="Calibri" w:eastAsia="Calibri" w:hAnsi="Calibri" w:cs="Calibri" w:hint="default"/>
        <w:w w:val="100"/>
        <w:sz w:val="22"/>
        <w:szCs w:val="22"/>
        <w:lang w:val="en-IE" w:eastAsia="en-IE" w:bidi="en-IE"/>
      </w:rPr>
    </w:lvl>
    <w:lvl w:ilvl="1" w:tplc="35067CDE">
      <w:numFmt w:val="bullet"/>
      <w:lvlText w:val="•"/>
      <w:lvlJc w:val="left"/>
      <w:pPr>
        <w:ind w:left="2020" w:hanging="720"/>
      </w:pPr>
      <w:rPr>
        <w:rFonts w:hint="default"/>
        <w:lang w:val="en-IE" w:eastAsia="en-IE" w:bidi="en-IE"/>
      </w:rPr>
    </w:lvl>
    <w:lvl w:ilvl="2" w:tplc="B970824E">
      <w:numFmt w:val="bullet"/>
      <w:lvlText w:val="•"/>
      <w:lvlJc w:val="left"/>
      <w:pPr>
        <w:ind w:left="2860" w:hanging="720"/>
      </w:pPr>
      <w:rPr>
        <w:rFonts w:hint="default"/>
        <w:lang w:val="en-IE" w:eastAsia="en-IE" w:bidi="en-IE"/>
      </w:rPr>
    </w:lvl>
    <w:lvl w:ilvl="3" w:tplc="6A62C37C">
      <w:numFmt w:val="bullet"/>
      <w:lvlText w:val="•"/>
      <w:lvlJc w:val="left"/>
      <w:pPr>
        <w:ind w:left="3700" w:hanging="720"/>
      </w:pPr>
      <w:rPr>
        <w:rFonts w:hint="default"/>
        <w:lang w:val="en-IE" w:eastAsia="en-IE" w:bidi="en-IE"/>
      </w:rPr>
    </w:lvl>
    <w:lvl w:ilvl="4" w:tplc="F8A22894">
      <w:numFmt w:val="bullet"/>
      <w:lvlText w:val="•"/>
      <w:lvlJc w:val="left"/>
      <w:pPr>
        <w:ind w:left="4540" w:hanging="720"/>
      </w:pPr>
      <w:rPr>
        <w:rFonts w:hint="default"/>
        <w:lang w:val="en-IE" w:eastAsia="en-IE" w:bidi="en-IE"/>
      </w:rPr>
    </w:lvl>
    <w:lvl w:ilvl="5" w:tplc="0A76AEA8">
      <w:numFmt w:val="bullet"/>
      <w:lvlText w:val="•"/>
      <w:lvlJc w:val="left"/>
      <w:pPr>
        <w:ind w:left="5380" w:hanging="720"/>
      </w:pPr>
      <w:rPr>
        <w:rFonts w:hint="default"/>
        <w:lang w:val="en-IE" w:eastAsia="en-IE" w:bidi="en-IE"/>
      </w:rPr>
    </w:lvl>
    <w:lvl w:ilvl="6" w:tplc="F6E68446">
      <w:numFmt w:val="bullet"/>
      <w:lvlText w:val="•"/>
      <w:lvlJc w:val="left"/>
      <w:pPr>
        <w:ind w:left="6220" w:hanging="720"/>
      </w:pPr>
      <w:rPr>
        <w:rFonts w:hint="default"/>
        <w:lang w:val="en-IE" w:eastAsia="en-IE" w:bidi="en-IE"/>
      </w:rPr>
    </w:lvl>
    <w:lvl w:ilvl="7" w:tplc="E15899A2">
      <w:numFmt w:val="bullet"/>
      <w:lvlText w:val="•"/>
      <w:lvlJc w:val="left"/>
      <w:pPr>
        <w:ind w:left="7060" w:hanging="720"/>
      </w:pPr>
      <w:rPr>
        <w:rFonts w:hint="default"/>
        <w:lang w:val="en-IE" w:eastAsia="en-IE" w:bidi="en-IE"/>
      </w:rPr>
    </w:lvl>
    <w:lvl w:ilvl="8" w:tplc="8B302464">
      <w:numFmt w:val="bullet"/>
      <w:lvlText w:val="•"/>
      <w:lvlJc w:val="left"/>
      <w:pPr>
        <w:ind w:left="7900" w:hanging="720"/>
      </w:pPr>
      <w:rPr>
        <w:rFonts w:hint="default"/>
        <w:lang w:val="en-IE" w:eastAsia="en-IE" w:bidi="en-IE"/>
      </w:rPr>
    </w:lvl>
  </w:abstractNum>
  <w:abstractNum w:abstractNumId="1" w15:restartNumberingAfterBreak="0">
    <w:nsid w:val="7C5469C0"/>
    <w:multiLevelType w:val="hybridMultilevel"/>
    <w:tmpl w:val="5198C4DC"/>
    <w:lvl w:ilvl="0" w:tplc="CC323334">
      <w:start w:val="1"/>
      <w:numFmt w:val="lowerLetter"/>
      <w:lvlText w:val="%1)"/>
      <w:lvlJc w:val="left"/>
      <w:pPr>
        <w:ind w:left="820" w:hanging="360"/>
        <w:jc w:val="left"/>
      </w:pPr>
      <w:rPr>
        <w:rFonts w:ascii="Calibri" w:eastAsia="Calibri" w:hAnsi="Calibri" w:cs="Calibri" w:hint="default"/>
        <w:spacing w:val="-1"/>
        <w:w w:val="100"/>
        <w:sz w:val="22"/>
        <w:szCs w:val="22"/>
        <w:lang w:val="en-IE" w:eastAsia="en-IE" w:bidi="en-IE"/>
      </w:rPr>
    </w:lvl>
    <w:lvl w:ilvl="1" w:tplc="CA06F12C">
      <w:start w:val="1"/>
      <w:numFmt w:val="decimal"/>
      <w:lvlText w:val="%2)"/>
      <w:lvlJc w:val="left"/>
      <w:pPr>
        <w:ind w:left="820" w:hanging="360"/>
        <w:jc w:val="left"/>
      </w:pPr>
      <w:rPr>
        <w:rFonts w:ascii="Calibri" w:eastAsia="Calibri" w:hAnsi="Calibri" w:cs="Calibri" w:hint="default"/>
        <w:w w:val="100"/>
        <w:sz w:val="22"/>
        <w:szCs w:val="22"/>
        <w:lang w:val="en-IE" w:eastAsia="en-IE" w:bidi="en-IE"/>
      </w:rPr>
    </w:lvl>
    <w:lvl w:ilvl="2" w:tplc="C7B4B86C">
      <w:numFmt w:val="bullet"/>
      <w:lvlText w:val="•"/>
      <w:lvlJc w:val="left"/>
      <w:pPr>
        <w:ind w:left="2572" w:hanging="360"/>
      </w:pPr>
      <w:rPr>
        <w:rFonts w:hint="default"/>
        <w:lang w:val="en-IE" w:eastAsia="en-IE" w:bidi="en-IE"/>
      </w:rPr>
    </w:lvl>
    <w:lvl w:ilvl="3" w:tplc="86C22FD4">
      <w:numFmt w:val="bullet"/>
      <w:lvlText w:val="•"/>
      <w:lvlJc w:val="left"/>
      <w:pPr>
        <w:ind w:left="3448" w:hanging="360"/>
      </w:pPr>
      <w:rPr>
        <w:rFonts w:hint="default"/>
        <w:lang w:val="en-IE" w:eastAsia="en-IE" w:bidi="en-IE"/>
      </w:rPr>
    </w:lvl>
    <w:lvl w:ilvl="4" w:tplc="4B2E8B54">
      <w:numFmt w:val="bullet"/>
      <w:lvlText w:val="•"/>
      <w:lvlJc w:val="left"/>
      <w:pPr>
        <w:ind w:left="4324" w:hanging="360"/>
      </w:pPr>
      <w:rPr>
        <w:rFonts w:hint="default"/>
        <w:lang w:val="en-IE" w:eastAsia="en-IE" w:bidi="en-IE"/>
      </w:rPr>
    </w:lvl>
    <w:lvl w:ilvl="5" w:tplc="AB160930">
      <w:numFmt w:val="bullet"/>
      <w:lvlText w:val="•"/>
      <w:lvlJc w:val="left"/>
      <w:pPr>
        <w:ind w:left="5200" w:hanging="360"/>
      </w:pPr>
      <w:rPr>
        <w:rFonts w:hint="default"/>
        <w:lang w:val="en-IE" w:eastAsia="en-IE" w:bidi="en-IE"/>
      </w:rPr>
    </w:lvl>
    <w:lvl w:ilvl="6" w:tplc="D19E4C8E">
      <w:numFmt w:val="bullet"/>
      <w:lvlText w:val="•"/>
      <w:lvlJc w:val="left"/>
      <w:pPr>
        <w:ind w:left="6076" w:hanging="360"/>
      </w:pPr>
      <w:rPr>
        <w:rFonts w:hint="default"/>
        <w:lang w:val="en-IE" w:eastAsia="en-IE" w:bidi="en-IE"/>
      </w:rPr>
    </w:lvl>
    <w:lvl w:ilvl="7" w:tplc="5CB03D92">
      <w:numFmt w:val="bullet"/>
      <w:lvlText w:val="•"/>
      <w:lvlJc w:val="left"/>
      <w:pPr>
        <w:ind w:left="6952" w:hanging="360"/>
      </w:pPr>
      <w:rPr>
        <w:rFonts w:hint="default"/>
        <w:lang w:val="en-IE" w:eastAsia="en-IE" w:bidi="en-IE"/>
      </w:rPr>
    </w:lvl>
    <w:lvl w:ilvl="8" w:tplc="677A4128">
      <w:numFmt w:val="bullet"/>
      <w:lvlText w:val="•"/>
      <w:lvlJc w:val="left"/>
      <w:pPr>
        <w:ind w:left="7828" w:hanging="360"/>
      </w:pPr>
      <w:rPr>
        <w:rFonts w:hint="default"/>
        <w:lang w:val="en-IE" w:eastAsia="en-IE" w:bidi="en-IE"/>
      </w:rPr>
    </w:lvl>
  </w:abstractNum>
  <w:abstractNum w:abstractNumId="2" w15:restartNumberingAfterBreak="0">
    <w:nsid w:val="7F24517C"/>
    <w:multiLevelType w:val="hybridMultilevel"/>
    <w:tmpl w:val="8E0622C4"/>
    <w:lvl w:ilvl="0" w:tplc="FB045276">
      <w:start w:val="1"/>
      <w:numFmt w:val="lowerLetter"/>
      <w:lvlText w:val="(%1)"/>
      <w:lvlJc w:val="left"/>
      <w:pPr>
        <w:ind w:left="820" w:hanging="720"/>
        <w:jc w:val="left"/>
      </w:pPr>
      <w:rPr>
        <w:rFonts w:ascii="Calibri" w:eastAsia="Calibri" w:hAnsi="Calibri" w:cs="Calibri" w:hint="default"/>
        <w:spacing w:val="-1"/>
        <w:w w:val="100"/>
        <w:sz w:val="22"/>
        <w:szCs w:val="22"/>
        <w:lang w:val="en-IE" w:eastAsia="en-IE" w:bidi="en-IE"/>
      </w:rPr>
    </w:lvl>
    <w:lvl w:ilvl="1" w:tplc="0BAAE58C">
      <w:start w:val="1"/>
      <w:numFmt w:val="lowerLetter"/>
      <w:lvlText w:val="%2)"/>
      <w:lvlJc w:val="left"/>
      <w:pPr>
        <w:ind w:left="820" w:hanging="360"/>
        <w:jc w:val="left"/>
      </w:pPr>
      <w:rPr>
        <w:rFonts w:ascii="Calibri" w:eastAsia="Calibri" w:hAnsi="Calibri" w:cs="Calibri" w:hint="default"/>
        <w:b/>
        <w:bCs/>
        <w:spacing w:val="-1"/>
        <w:w w:val="100"/>
        <w:sz w:val="22"/>
        <w:szCs w:val="22"/>
        <w:lang w:val="en-IE" w:eastAsia="en-IE" w:bidi="en-IE"/>
      </w:rPr>
    </w:lvl>
    <w:lvl w:ilvl="2" w:tplc="AAB2FBC8">
      <w:numFmt w:val="bullet"/>
      <w:lvlText w:val="•"/>
      <w:lvlJc w:val="left"/>
      <w:pPr>
        <w:ind w:left="2572" w:hanging="360"/>
      </w:pPr>
      <w:rPr>
        <w:rFonts w:hint="default"/>
        <w:lang w:val="en-IE" w:eastAsia="en-IE" w:bidi="en-IE"/>
      </w:rPr>
    </w:lvl>
    <w:lvl w:ilvl="3" w:tplc="EEB05634">
      <w:numFmt w:val="bullet"/>
      <w:lvlText w:val="•"/>
      <w:lvlJc w:val="left"/>
      <w:pPr>
        <w:ind w:left="3448" w:hanging="360"/>
      </w:pPr>
      <w:rPr>
        <w:rFonts w:hint="default"/>
        <w:lang w:val="en-IE" w:eastAsia="en-IE" w:bidi="en-IE"/>
      </w:rPr>
    </w:lvl>
    <w:lvl w:ilvl="4" w:tplc="5C2C66D2">
      <w:numFmt w:val="bullet"/>
      <w:lvlText w:val="•"/>
      <w:lvlJc w:val="left"/>
      <w:pPr>
        <w:ind w:left="4324" w:hanging="360"/>
      </w:pPr>
      <w:rPr>
        <w:rFonts w:hint="default"/>
        <w:lang w:val="en-IE" w:eastAsia="en-IE" w:bidi="en-IE"/>
      </w:rPr>
    </w:lvl>
    <w:lvl w:ilvl="5" w:tplc="0A2EDE78">
      <w:numFmt w:val="bullet"/>
      <w:lvlText w:val="•"/>
      <w:lvlJc w:val="left"/>
      <w:pPr>
        <w:ind w:left="5200" w:hanging="360"/>
      </w:pPr>
      <w:rPr>
        <w:rFonts w:hint="default"/>
        <w:lang w:val="en-IE" w:eastAsia="en-IE" w:bidi="en-IE"/>
      </w:rPr>
    </w:lvl>
    <w:lvl w:ilvl="6" w:tplc="1A769BDC">
      <w:numFmt w:val="bullet"/>
      <w:lvlText w:val="•"/>
      <w:lvlJc w:val="left"/>
      <w:pPr>
        <w:ind w:left="6076" w:hanging="360"/>
      </w:pPr>
      <w:rPr>
        <w:rFonts w:hint="default"/>
        <w:lang w:val="en-IE" w:eastAsia="en-IE" w:bidi="en-IE"/>
      </w:rPr>
    </w:lvl>
    <w:lvl w:ilvl="7" w:tplc="D9A4214C">
      <w:numFmt w:val="bullet"/>
      <w:lvlText w:val="•"/>
      <w:lvlJc w:val="left"/>
      <w:pPr>
        <w:ind w:left="6952" w:hanging="360"/>
      </w:pPr>
      <w:rPr>
        <w:rFonts w:hint="default"/>
        <w:lang w:val="en-IE" w:eastAsia="en-IE" w:bidi="en-IE"/>
      </w:rPr>
    </w:lvl>
    <w:lvl w:ilvl="8" w:tplc="C6A8BA24">
      <w:numFmt w:val="bullet"/>
      <w:lvlText w:val="•"/>
      <w:lvlJc w:val="left"/>
      <w:pPr>
        <w:ind w:left="7828" w:hanging="360"/>
      </w:pPr>
      <w:rPr>
        <w:rFonts w:hint="default"/>
        <w:lang w:val="en-IE" w:eastAsia="en-IE" w:bidi="en-IE"/>
      </w:rPr>
    </w:lvl>
  </w:abstractNum>
  <w:num w:numId="1" w16cid:durableId="246038225">
    <w:abstractNumId w:val="1"/>
  </w:num>
  <w:num w:numId="2" w16cid:durableId="468523912">
    <w:abstractNumId w:val="2"/>
  </w:num>
  <w:num w:numId="3" w16cid:durableId="193111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B"/>
    <w:rsid w:val="000770C3"/>
    <w:rsid w:val="00086146"/>
    <w:rsid w:val="000911C6"/>
    <w:rsid w:val="001364CA"/>
    <w:rsid w:val="001366DC"/>
    <w:rsid w:val="001B6F92"/>
    <w:rsid w:val="002E1444"/>
    <w:rsid w:val="00313706"/>
    <w:rsid w:val="00332F3D"/>
    <w:rsid w:val="00403A25"/>
    <w:rsid w:val="004443BF"/>
    <w:rsid w:val="004C37AA"/>
    <w:rsid w:val="00583050"/>
    <w:rsid w:val="005A4EB1"/>
    <w:rsid w:val="005D7E93"/>
    <w:rsid w:val="00623F1B"/>
    <w:rsid w:val="007079C4"/>
    <w:rsid w:val="007217EE"/>
    <w:rsid w:val="007266D1"/>
    <w:rsid w:val="00803528"/>
    <w:rsid w:val="00834F61"/>
    <w:rsid w:val="008A7C58"/>
    <w:rsid w:val="00921E2B"/>
    <w:rsid w:val="009D57D7"/>
    <w:rsid w:val="00A12B5D"/>
    <w:rsid w:val="00AB4C4D"/>
    <w:rsid w:val="00B553A3"/>
    <w:rsid w:val="00BB094C"/>
    <w:rsid w:val="00BF5EFD"/>
    <w:rsid w:val="00C10827"/>
    <w:rsid w:val="00C9006B"/>
    <w:rsid w:val="00C91774"/>
    <w:rsid w:val="00CF6D70"/>
    <w:rsid w:val="00D8404C"/>
    <w:rsid w:val="00DC0A0C"/>
    <w:rsid w:val="00E910F2"/>
    <w:rsid w:val="00EA4C7F"/>
    <w:rsid w:val="00F02C72"/>
    <w:rsid w:val="00F2485D"/>
    <w:rsid w:val="00F26A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FA40C"/>
  <w15:docId w15:val="{F002220E-B922-47AE-ADFD-ECB6EBBA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paragraph" w:styleId="Heading1">
    <w:name w:val="heading 1"/>
    <w:basedOn w:val="Normal"/>
    <w:uiPriority w:val="9"/>
    <w:qFormat/>
    <w:pPr>
      <w:spacing w:line="341" w:lineRule="exact"/>
      <w:ind w:left="100"/>
      <w:outlineLvl w:val="0"/>
    </w:pPr>
    <w:rPr>
      <w:b/>
      <w:bCs/>
      <w:sz w:val="28"/>
      <w:szCs w:val="28"/>
    </w:rPr>
  </w:style>
  <w:style w:type="paragraph" w:styleId="Heading2">
    <w:name w:val="heading 2"/>
    <w:basedOn w:val="Normal"/>
    <w:uiPriority w:val="9"/>
    <w:unhideWhenUsed/>
    <w:qFormat/>
    <w:pPr>
      <w:ind w:left="10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spacing w:before="41"/>
      <w:ind w:left="820" w:hanging="361"/>
    </w:pPr>
  </w:style>
  <w:style w:type="paragraph" w:customStyle="1" w:styleId="TableParagraph">
    <w:name w:val="Table Paragraph"/>
    <w:basedOn w:val="Normal"/>
    <w:uiPriority w:val="1"/>
    <w:qFormat/>
  </w:style>
  <w:style w:type="paragraph" w:styleId="Revision">
    <w:name w:val="Revision"/>
    <w:hidden/>
    <w:uiPriority w:val="99"/>
    <w:semiHidden/>
    <w:rsid w:val="00F02C72"/>
    <w:pPr>
      <w:widowControl/>
      <w:autoSpaceDE/>
      <w:autoSpaceDN/>
    </w:pPr>
    <w:rPr>
      <w:rFonts w:ascii="Calibri" w:eastAsia="Calibri" w:hAnsi="Calibri" w:cs="Calibri"/>
      <w:lang w:val="en-IE" w:eastAsia="en-IE" w:bidi="en-IE"/>
    </w:rPr>
  </w:style>
  <w:style w:type="paragraph" w:styleId="Header">
    <w:name w:val="header"/>
    <w:basedOn w:val="Normal"/>
    <w:link w:val="HeaderChar"/>
    <w:uiPriority w:val="99"/>
    <w:semiHidden/>
    <w:unhideWhenUsed/>
    <w:rsid w:val="009D57D7"/>
    <w:pPr>
      <w:tabs>
        <w:tab w:val="center" w:pos="4513"/>
        <w:tab w:val="right" w:pos="9026"/>
      </w:tabs>
    </w:pPr>
  </w:style>
  <w:style w:type="character" w:customStyle="1" w:styleId="HeaderChar">
    <w:name w:val="Header Char"/>
    <w:basedOn w:val="DefaultParagraphFont"/>
    <w:link w:val="Header"/>
    <w:uiPriority w:val="99"/>
    <w:semiHidden/>
    <w:rsid w:val="009D57D7"/>
    <w:rPr>
      <w:rFonts w:ascii="Calibri" w:eastAsia="Calibri" w:hAnsi="Calibri" w:cs="Calibri"/>
      <w:lang w:val="en-IE" w:eastAsia="en-IE" w:bidi="en-IE"/>
    </w:rPr>
  </w:style>
  <w:style w:type="paragraph" w:styleId="Footer">
    <w:name w:val="footer"/>
    <w:basedOn w:val="Normal"/>
    <w:link w:val="FooterChar"/>
    <w:uiPriority w:val="99"/>
    <w:semiHidden/>
    <w:unhideWhenUsed/>
    <w:rsid w:val="009D57D7"/>
    <w:pPr>
      <w:tabs>
        <w:tab w:val="center" w:pos="4513"/>
        <w:tab w:val="right" w:pos="9026"/>
      </w:tabs>
    </w:pPr>
  </w:style>
  <w:style w:type="character" w:customStyle="1" w:styleId="FooterChar">
    <w:name w:val="Footer Char"/>
    <w:basedOn w:val="DefaultParagraphFont"/>
    <w:link w:val="Footer"/>
    <w:uiPriority w:val="99"/>
    <w:semiHidden/>
    <w:rsid w:val="009D57D7"/>
    <w:rPr>
      <w:rFonts w:ascii="Calibri" w:eastAsia="Calibri" w:hAnsi="Calibri" w:cs="Calibri"/>
      <w:lang w:val="en-IE" w:eastAsia="en-IE" w:bidi="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f43cc1c-9cde-4aaa-a1ec-feef861f8d8d"/>
    <lcf76f155ced4ddcb4097134ff3c332f xmlns="eddb6a37-204b-4739-9ede-2234b357b9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FF27AA839E7C4F83BED19BC292432E" ma:contentTypeVersion="17" ma:contentTypeDescription="Create a new document." ma:contentTypeScope="" ma:versionID="61fc1a50c6113d3605c378a6171ab7b6">
  <xsd:schema xmlns:xsd="http://www.w3.org/2001/XMLSchema" xmlns:xs="http://www.w3.org/2001/XMLSchema" xmlns:p="http://schemas.microsoft.com/office/2006/metadata/properties" xmlns:ns2="eddb6a37-204b-4739-9ede-2234b357b9c2" xmlns:ns3="5f43cc1c-9cde-4aaa-a1ec-feef861f8d8d" targetNamespace="http://schemas.microsoft.com/office/2006/metadata/properties" ma:root="true" ma:fieldsID="f36970a3f833deb4b58244115723cfb9" ns2:_="" ns3:_="">
    <xsd:import namespace="eddb6a37-204b-4739-9ede-2234b357b9c2"/>
    <xsd:import namespace="5f43cc1c-9cde-4aaa-a1ec-feef861f8d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b6a37-204b-4739-9ede-2234b357b9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3cc1c-9cde-4aaa-a1ec-feef861f8d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868315-d2f2-4cd6-99a5-2019d883fc01}" ma:internalName="TaxCatchAll" ma:showField="CatchAllData" ma:web="5f43cc1c-9cde-4aaa-a1ec-feef861f8d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5B52FA-AB39-47ED-B8E5-07CF06979D29}">
  <ds:schemaRefs>
    <ds:schemaRef ds:uri="http://schemas.microsoft.com/sharepoint/v3/contenttype/forms"/>
  </ds:schemaRefs>
</ds:datastoreItem>
</file>

<file path=customXml/itemProps2.xml><?xml version="1.0" encoding="utf-8"?>
<ds:datastoreItem xmlns:ds="http://schemas.openxmlformats.org/officeDocument/2006/customXml" ds:itemID="{DA887B1E-EF4A-4FED-A2E2-951E085402E7}">
  <ds:schemaRefs>
    <ds:schemaRef ds:uri="http://www.w3.org/XML/1998/namespace"/>
    <ds:schemaRef ds:uri="5f43cc1c-9cde-4aaa-a1ec-feef861f8d8d"/>
    <ds:schemaRef ds:uri="http://purl.org/dc/elements/1.1/"/>
    <ds:schemaRef ds:uri="http://purl.org/dc/dcmitype/"/>
    <ds:schemaRef ds:uri="eddb6a37-204b-4739-9ede-2234b357b9c2"/>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094A542-043B-431C-A468-B452BAD9D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b6a37-204b-4739-9ede-2234b357b9c2"/>
    <ds:schemaRef ds:uri="5f43cc1c-9cde-4aaa-a1ec-feef861f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2159</Words>
  <Characters>12311</Characters>
  <Application>Microsoft Office Word</Application>
  <DocSecurity>0</DocSecurity>
  <Lines>102</Lines>
  <Paragraphs>28</Paragraphs>
  <ScaleCrop>false</ScaleCrop>
  <Company/>
  <LinksUpToDate>false</LinksUpToDate>
  <CharactersWithSpaces>14442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Feeney, Peter</dc:creator>
  <cp:lastModifiedBy>Dever, Sarah</cp:lastModifiedBy>
  <cp:revision>3</cp:revision>
  <dcterms:created xsi:type="dcterms:W3CDTF">2025-04-14T16:49:00Z</dcterms:created>
  <dcterms:modified xsi:type="dcterms:W3CDTF">2025-04-14T16:53:00Z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for Office 365</vt:lpwstr>
  </property>
  <property fmtid="{D5CDD505-2E9C-101B-9397-08002B2CF9AE}" pid="4" name="LastSaved">
    <vt:filetime>2024-07-24T00:00:00Z</vt:filetime>
  </property>
  <property fmtid="{D5CDD505-2E9C-101B-9397-08002B2CF9AE}" pid="5" name="ContentTypeId">
    <vt:lpwstr>0x0101001AFF27AA839E7C4F83BED19BC292432E</vt:lpwstr>
  </property>
  <property fmtid="{D5CDD505-2E9C-101B-9397-08002B2CF9AE}" pid="6" name="MediaServiceImageTags">
    <vt:lpwstr/>
  </property>
</Properties>
</file>