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42CA9" w:rsidR="002C2B54" w:rsidP="002D2083" w:rsidRDefault="002C2B54" w14:paraId="43F6E837" w14:textId="0478C77D">
      <w:pPr>
        <w:spacing w:after="0"/>
        <w:ind w:right="4681"/>
        <w:rPr>
          <w:rFonts w:ascii="Aptos" w:hAnsi="Aptos" w:eastAsia="Times New Roman" w:cs="Times New Roman"/>
          <w:b/>
          <w:sz w:val="24"/>
          <w:szCs w:val="24"/>
        </w:rPr>
      </w:pPr>
      <w:r w:rsidRPr="00B42CA9">
        <w:rPr>
          <w:rFonts w:ascii="Aptos" w:hAnsi="Aptos" w:eastAsia="Times New Roman" w:cs="Times New Roman"/>
          <w:b/>
          <w:sz w:val="24"/>
          <w:szCs w:val="24"/>
        </w:rPr>
        <w:t xml:space="preserve">FIRST ARTS </w:t>
      </w:r>
      <w:r w:rsidR="00B42CA9">
        <w:rPr>
          <w:rFonts w:ascii="Aptos" w:hAnsi="Aptos" w:eastAsia="Times New Roman" w:cs="Times New Roman"/>
          <w:b/>
          <w:sz w:val="24"/>
          <w:szCs w:val="24"/>
        </w:rPr>
        <w:t xml:space="preserve">- </w:t>
      </w:r>
      <w:r w:rsidRPr="00B42CA9">
        <w:rPr>
          <w:rFonts w:ascii="Aptos" w:hAnsi="Aptos" w:eastAsia="Times New Roman" w:cs="Times New Roman"/>
          <w:b/>
          <w:sz w:val="24"/>
          <w:szCs w:val="24"/>
        </w:rPr>
        <w:t xml:space="preserve">Semester </w:t>
      </w:r>
      <w:r w:rsidRPr="00B42CA9" w:rsidR="00AE706A">
        <w:rPr>
          <w:rFonts w:ascii="Aptos" w:hAnsi="Aptos" w:eastAsia="Times New Roman" w:cs="Times New Roman"/>
          <w:b/>
          <w:sz w:val="24"/>
          <w:szCs w:val="24"/>
        </w:rPr>
        <w:t>2</w:t>
      </w:r>
      <w:r w:rsidRPr="00B42CA9">
        <w:rPr>
          <w:rFonts w:ascii="Aptos" w:hAnsi="Aptos" w:eastAsia="Times New Roman" w:cs="Times New Roman"/>
          <w:b/>
          <w:sz w:val="24"/>
          <w:szCs w:val="24"/>
        </w:rPr>
        <w:t xml:space="preserve"> 202</w:t>
      </w:r>
      <w:r w:rsidRPr="00B42CA9" w:rsidR="00D24FF6">
        <w:rPr>
          <w:rFonts w:ascii="Aptos" w:hAnsi="Aptos" w:eastAsia="Times New Roman" w:cs="Times New Roman"/>
          <w:b/>
          <w:sz w:val="24"/>
          <w:szCs w:val="24"/>
        </w:rPr>
        <w:t>4</w:t>
      </w:r>
      <w:r w:rsidRPr="00B42CA9">
        <w:rPr>
          <w:rFonts w:ascii="Aptos" w:hAnsi="Aptos" w:eastAsia="Times New Roman" w:cs="Times New Roman"/>
          <w:b/>
          <w:sz w:val="24"/>
          <w:szCs w:val="24"/>
        </w:rPr>
        <w:t>-202</w:t>
      </w:r>
      <w:r w:rsidRPr="00B42CA9" w:rsidR="00D24FF6">
        <w:rPr>
          <w:rFonts w:ascii="Aptos" w:hAnsi="Aptos" w:eastAsia="Times New Roman" w:cs="Times New Roman"/>
          <w:b/>
          <w:sz w:val="24"/>
          <w:szCs w:val="24"/>
        </w:rPr>
        <w:t>5</w:t>
      </w:r>
    </w:p>
    <w:p w:rsidRPr="00B42CA9" w:rsidR="002D2083" w:rsidP="002C2B54" w:rsidRDefault="00D90EFB" w14:paraId="65BAE877" w14:textId="1FEADFE3">
      <w:pPr>
        <w:spacing w:after="0"/>
        <w:rPr>
          <w:rFonts w:ascii="Aptos" w:hAnsi="Aptos" w:eastAsia="Times New Roman" w:cs="Times New Roman"/>
          <w:b/>
          <w:sz w:val="24"/>
          <w:szCs w:val="24"/>
        </w:rPr>
      </w:pPr>
      <w:r w:rsidRPr="00B42CA9">
        <w:rPr>
          <w:rFonts w:ascii="Aptos" w:hAnsi="Aptos" w:eastAsia="Times New Roman" w:cs="Times New Roman"/>
          <w:b/>
          <w:sz w:val="24"/>
          <w:szCs w:val="24"/>
        </w:rPr>
        <w:t xml:space="preserve">(ONLY for students with Leaving Certificate German) </w:t>
      </w:r>
    </w:p>
    <w:p w:rsidRPr="00B42CA9" w:rsidR="002D2083" w:rsidP="2B625A96" w:rsidRDefault="002D2083" w14:paraId="5D240152" w14:textId="64D19810">
      <w:pPr>
        <w:spacing w:after="0"/>
        <w:rPr>
          <w:rFonts w:ascii="Aptos" w:hAnsi="Aptos"/>
          <w:sz w:val="24"/>
          <w:szCs w:val="24"/>
        </w:rPr>
      </w:pPr>
      <w:r w:rsidRPr="2B625A96">
        <w:rPr>
          <w:rFonts w:ascii="Aptos" w:hAnsi="Aptos"/>
          <w:sz w:val="24"/>
          <w:szCs w:val="24"/>
        </w:rPr>
        <w:t xml:space="preserve">First Year Coordinator: </w:t>
      </w:r>
      <w:proofErr w:type="spellStart"/>
      <w:r w:rsidRPr="2B625A96">
        <w:rPr>
          <w:rFonts w:ascii="Aptos" w:hAnsi="Aptos"/>
          <w:sz w:val="24"/>
          <w:szCs w:val="24"/>
        </w:rPr>
        <w:t>Dr.</w:t>
      </w:r>
      <w:proofErr w:type="spellEnd"/>
      <w:r w:rsidRPr="2B625A96">
        <w:rPr>
          <w:rFonts w:ascii="Aptos" w:hAnsi="Aptos"/>
          <w:sz w:val="24"/>
          <w:szCs w:val="24"/>
        </w:rPr>
        <w:t xml:space="preserve"> Jeannine Jud</w:t>
      </w:r>
      <w:r w:rsidRPr="2B625A96" w:rsidR="00CA5CA4">
        <w:rPr>
          <w:rFonts w:ascii="Aptos" w:hAnsi="Aptos"/>
          <w:sz w:val="24"/>
          <w:szCs w:val="24"/>
        </w:rPr>
        <w:t xml:space="preserve"> </w:t>
      </w:r>
      <w:r w:rsidRPr="2B625A96" w:rsidR="00835CDC">
        <w:rPr>
          <w:rFonts w:ascii="Aptos" w:hAnsi="Aptos"/>
          <w:sz w:val="24"/>
          <w:szCs w:val="24"/>
        </w:rPr>
        <w:t>(</w:t>
      </w:r>
      <w:hyperlink r:id="rId8">
        <w:r w:rsidRPr="2B625A96" w:rsidR="00835CDC">
          <w:rPr>
            <w:rStyle w:val="Hyperlink"/>
            <w:rFonts w:ascii="Aptos" w:hAnsi="Aptos"/>
            <w:sz w:val="24"/>
            <w:szCs w:val="24"/>
          </w:rPr>
          <w:t>jeannine.jud@universityofgalway.ie</w:t>
        </w:r>
      </w:hyperlink>
      <w:r w:rsidRPr="2B625A96" w:rsidR="00835CDC">
        <w:rPr>
          <w:rFonts w:ascii="Aptos" w:hAnsi="Aptos"/>
          <w:sz w:val="24"/>
          <w:szCs w:val="24"/>
        </w:rPr>
        <w:t>)</w:t>
      </w:r>
    </w:p>
    <w:p w:rsidR="2B625A96" w:rsidP="2B625A96" w:rsidRDefault="2B625A96" w14:paraId="349EEC2D" w14:textId="4C060523">
      <w:pPr>
        <w:spacing w:after="0"/>
        <w:rPr>
          <w:rFonts w:ascii="Aptos" w:hAnsi="Aptos"/>
          <w:sz w:val="24"/>
          <w:szCs w:val="24"/>
        </w:rPr>
      </w:pPr>
    </w:p>
    <w:tbl>
      <w:tblPr>
        <w:tblStyle w:val="TableGrid"/>
        <w:tblW w:w="10920" w:type="dxa"/>
        <w:tblInd w:w="-734" w:type="dxa"/>
        <w:tblCellMar>
          <w:top w:w="65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780"/>
        <w:gridCol w:w="2096"/>
        <w:gridCol w:w="2145"/>
        <w:gridCol w:w="1804"/>
        <w:gridCol w:w="2160"/>
        <w:gridCol w:w="1935"/>
      </w:tblGrid>
      <w:tr w:rsidRPr="00B42CA9" w:rsidR="003330C5" w:rsidTr="512FE4E0" w14:paraId="79BD185E" w14:textId="77777777">
        <w:trPr>
          <w:trHeight w:val="518"/>
        </w:trPr>
        <w:tc>
          <w:tcPr>
            <w:tcW w:w="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42CA9" w:rsidR="003330C5" w:rsidRDefault="00D90EFB" w14:paraId="411427A6" w14:textId="77777777">
            <w:pPr>
              <w:ind w:left="2" w:right="517"/>
              <w:jc w:val="both"/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  </w:t>
            </w:r>
          </w:p>
        </w:tc>
        <w:tc>
          <w:tcPr>
            <w:tcW w:w="2096" w:type="dxa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42CA9" w:rsidR="003330C5" w:rsidRDefault="00D90EFB" w14:paraId="3D41EC43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Monday </w:t>
            </w:r>
          </w:p>
        </w:tc>
        <w:tc>
          <w:tcPr>
            <w:tcW w:w="2145" w:type="dxa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42CA9" w:rsidR="003330C5" w:rsidRDefault="00D90EFB" w14:paraId="2511A1D4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Tuesday </w:t>
            </w:r>
          </w:p>
        </w:tc>
        <w:tc>
          <w:tcPr>
            <w:tcW w:w="1804" w:type="dxa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42CA9" w:rsidR="003330C5" w:rsidRDefault="00D90EFB" w14:paraId="307A138A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Wednesday 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42CA9" w:rsidR="003330C5" w:rsidRDefault="00D90EFB" w14:paraId="564C6096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Thursday </w:t>
            </w:r>
          </w:p>
        </w:tc>
        <w:tc>
          <w:tcPr>
            <w:tcW w:w="1935" w:type="dxa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  <w:vAlign w:val="center"/>
          </w:tcPr>
          <w:p w:rsidRPr="00B42CA9" w:rsidR="003330C5" w:rsidRDefault="00D90EFB" w14:paraId="4B2230F6" w14:textId="77777777">
            <w:pPr>
              <w:ind w:left="2"/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Friday </w:t>
            </w:r>
          </w:p>
        </w:tc>
      </w:tr>
      <w:tr w:rsidRPr="00B42CA9" w:rsidR="003330C5" w:rsidTr="512FE4E0" w14:paraId="2B2ABF22" w14:textId="77777777">
        <w:trPr>
          <w:trHeight w:val="1813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42CA9" w:rsidR="003330C5" w:rsidRDefault="00D90EFB" w14:paraId="665CC788" w14:textId="77777777">
            <w:pPr>
              <w:ind w:left="2"/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11 am </w:t>
            </w:r>
          </w:p>
        </w:tc>
        <w:tc>
          <w:tcPr>
            <w:tcW w:w="209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42CA9" w:rsidR="003330C5" w:rsidRDefault="00D90EFB" w14:paraId="16C8CB6D" w14:textId="1F5D99F6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</w:t>
            </w:r>
          </w:p>
        </w:tc>
        <w:tc>
          <w:tcPr>
            <w:tcW w:w="21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42CA9" w:rsidR="003330C5" w:rsidRDefault="00D90EFB" w14:paraId="3030D75C" w14:textId="77777777">
            <w:pPr>
              <w:spacing w:after="101"/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 </w:t>
            </w:r>
          </w:p>
          <w:p w:rsidRPr="00B42CA9" w:rsidR="003330C5" w:rsidRDefault="00D90EFB" w14:paraId="5CC2B831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42CA9" w:rsidR="003330C5" w:rsidRDefault="00D90EFB" w14:paraId="35210C7D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42CA9" w:rsidR="003330C5" w:rsidRDefault="00D90EFB" w14:paraId="4FE8E556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 </w:t>
            </w:r>
          </w:p>
        </w:tc>
        <w:tc>
          <w:tcPr>
            <w:tcW w:w="19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B42CA9" w:rsidR="003330C5" w:rsidP="512FE4E0" w:rsidRDefault="00D90EFB" w14:paraId="34B2EA7C" w14:textId="345208FD">
            <w:pPr>
              <w:ind w:left="2"/>
              <w:rPr>
                <w:rFonts w:ascii="Aptos" w:hAnsi="Aptos" w:eastAsia="Times New Roman" w:cs="Times New Roman"/>
                <w:b w:val="1"/>
                <w:bCs w:val="1"/>
              </w:rPr>
            </w:pPr>
            <w:r w:rsidRPr="512FE4E0" w:rsidR="00D90EFB">
              <w:rPr>
                <w:rFonts w:ascii="Aptos" w:hAnsi="Aptos" w:eastAsia="Times New Roman" w:cs="Times New Roman"/>
                <w:b w:val="1"/>
                <w:bCs w:val="1"/>
              </w:rPr>
              <w:t>GR1100 /GR14</w:t>
            </w:r>
            <w:r w:rsidRPr="512FE4E0" w:rsidR="6C30CFFA">
              <w:rPr>
                <w:rFonts w:ascii="Aptos" w:hAnsi="Aptos" w:eastAsia="Times New Roman" w:cs="Times New Roman"/>
                <w:b w:val="1"/>
                <w:bCs w:val="1"/>
              </w:rPr>
              <w:t>3</w:t>
            </w:r>
          </w:p>
          <w:p w:rsidRPr="00B42CA9" w:rsidR="00654520" w:rsidP="6C24FD6E" w:rsidRDefault="00D90EFB" w14:paraId="60B7CE77" w14:textId="0B9D3DE8">
            <w:pPr>
              <w:spacing w:after="120"/>
              <w:ind w:left="2"/>
              <w:rPr>
                <w:rFonts w:ascii="Aptos" w:hAnsi="Aptos" w:eastAsia="Times New Roman" w:cs="Times New Roman"/>
              </w:rPr>
            </w:pPr>
            <w:r w:rsidRPr="00B42CA9">
              <w:rPr>
                <w:rFonts w:ascii="Aptos" w:hAnsi="Aptos" w:eastAsia="Times New Roman" w:cs="Times New Roman"/>
              </w:rPr>
              <w:t xml:space="preserve">German </w:t>
            </w:r>
            <w:r w:rsidRPr="00B42CA9">
              <w:rPr>
                <w:rFonts w:ascii="Aptos" w:hAnsi="Aptos" w:eastAsia="Times New Roman" w:cs="Times New Roman"/>
                <w:b/>
                <w:bCs/>
              </w:rPr>
              <w:t>Language</w:t>
            </w:r>
            <w:r w:rsidRPr="00B42CA9">
              <w:rPr>
                <w:rFonts w:ascii="Aptos" w:hAnsi="Aptos" w:eastAsia="Times New Roman" w:cs="Times New Roman"/>
              </w:rPr>
              <w:t xml:space="preserve"> </w:t>
            </w:r>
          </w:p>
          <w:p w:rsidRPr="00B42CA9" w:rsidR="004A5E79" w:rsidP="04666EB3" w:rsidRDefault="004A5E79" w14:paraId="64186FF6" w14:textId="77370F58">
            <w:pPr>
              <w:ind w:left="2"/>
              <w:rPr>
                <w:rFonts w:ascii="Aptos" w:hAnsi="Aptos"/>
              </w:rPr>
            </w:pPr>
            <w:r w:rsidRPr="37675D99" w:rsidR="004A5E79">
              <w:rPr>
                <w:rFonts w:ascii="Aptos" w:hAnsi="Aptos"/>
                <w:b w:val="1"/>
                <w:bCs w:val="1"/>
              </w:rPr>
              <w:t xml:space="preserve">Group 1: </w:t>
            </w:r>
          </w:p>
          <w:p w:rsidRPr="00B42CA9" w:rsidR="004A5E79" w:rsidP="2B625A96" w:rsidRDefault="004A5E79" w14:paraId="5ACDCF36" w14:textId="1E0485CB">
            <w:pPr>
              <w:ind w:left="2"/>
              <w:rPr>
                <w:rFonts w:ascii="Aptos" w:hAnsi="Aptos"/>
              </w:rPr>
            </w:pPr>
            <w:r w:rsidRPr="37675D99" w:rsidR="6DE77418">
              <w:rPr>
                <w:rFonts w:ascii="Aptos" w:hAnsi="Aptos"/>
                <w:b w:val="1"/>
                <w:bCs w:val="1"/>
              </w:rPr>
              <w:t>AMB-G007</w:t>
            </w:r>
          </w:p>
          <w:p w:rsidRPr="00B42CA9" w:rsidR="004A5E79" w:rsidP="2B625A96" w:rsidRDefault="00CA5CA4" w14:paraId="15AAE41A" w14:textId="6C7BC54A">
            <w:pPr>
              <w:ind w:left="2"/>
              <w:rPr>
                <w:rFonts w:ascii="Aptos" w:hAnsi="Aptos"/>
              </w:rPr>
            </w:pPr>
            <w:r w:rsidRPr="2B625A96">
              <w:rPr>
                <w:rFonts w:ascii="Aptos" w:hAnsi="Aptos"/>
              </w:rPr>
              <w:t>J</w:t>
            </w:r>
            <w:r w:rsidRPr="2B625A96" w:rsidR="003C1888">
              <w:rPr>
                <w:rFonts w:ascii="Aptos" w:hAnsi="Aptos"/>
              </w:rPr>
              <w:t>eannine Jud</w:t>
            </w:r>
          </w:p>
          <w:p w:rsidR="2B625A96" w:rsidP="2B625A96" w:rsidRDefault="2B625A96" w14:paraId="319409B0" w14:textId="4907EF20">
            <w:pPr>
              <w:ind w:left="2"/>
              <w:rPr>
                <w:rFonts w:ascii="Aptos" w:hAnsi="Aptos"/>
              </w:rPr>
            </w:pPr>
          </w:p>
          <w:p w:rsidRPr="00B42CA9" w:rsidR="003330C5" w:rsidP="00590308" w:rsidRDefault="004A5E79" w14:paraId="5327B10F" w14:textId="1B04EBEF">
            <w:pPr>
              <w:spacing w:after="100" w:afterAutospacing="1"/>
              <w:ind w:left="2"/>
              <w:contextualSpacing/>
              <w:rPr>
                <w:rFonts w:ascii="Aptos" w:hAnsi="Aptos"/>
              </w:rPr>
            </w:pPr>
            <w:r w:rsidRPr="2B625A96">
              <w:rPr>
                <w:rFonts w:ascii="Aptos" w:hAnsi="Aptos"/>
                <w:b/>
                <w:bCs/>
              </w:rPr>
              <w:t xml:space="preserve">Group 2: </w:t>
            </w:r>
          </w:p>
          <w:p w:rsidR="00590308" w:rsidP="00590308" w:rsidRDefault="004A5E79" w14:paraId="0EF106B5" w14:textId="77777777">
            <w:pPr>
              <w:spacing w:after="100" w:afterAutospacing="1"/>
              <w:contextualSpacing/>
              <w:rPr>
                <w:rFonts w:ascii="Aptos" w:hAnsi="Aptos"/>
                <w:b/>
                <w:bCs/>
              </w:rPr>
            </w:pPr>
            <w:r w:rsidRPr="2B625A96">
              <w:rPr>
                <w:rFonts w:ascii="Aptos" w:hAnsi="Aptos"/>
                <w:b/>
                <w:bCs/>
              </w:rPr>
              <w:t>AMB</w:t>
            </w:r>
            <w:r w:rsidRPr="2B625A96" w:rsidR="00A22C27">
              <w:rPr>
                <w:rFonts w:ascii="Aptos" w:hAnsi="Aptos"/>
                <w:b/>
                <w:bCs/>
              </w:rPr>
              <w:t>-</w:t>
            </w:r>
            <w:r w:rsidRPr="2B625A96">
              <w:rPr>
                <w:rFonts w:ascii="Aptos" w:hAnsi="Aptos"/>
                <w:b/>
                <w:bCs/>
              </w:rPr>
              <w:t>G006</w:t>
            </w:r>
          </w:p>
          <w:p w:rsidRPr="00B42CA9" w:rsidR="003330C5" w:rsidP="00590308" w:rsidRDefault="295F8B1C" w14:paraId="40AC4047" w14:textId="7BF55CAB">
            <w:pPr>
              <w:spacing w:after="100" w:afterAutospacing="1"/>
              <w:contextualSpacing/>
              <w:rPr>
                <w:rFonts w:ascii="Aptos" w:hAnsi="Aptos"/>
              </w:rPr>
            </w:pPr>
            <w:r w:rsidRPr="2B625A96">
              <w:rPr>
                <w:rFonts w:ascii="Aptos" w:hAnsi="Aptos"/>
              </w:rPr>
              <w:t xml:space="preserve">Lisa </w:t>
            </w:r>
            <w:proofErr w:type="spellStart"/>
            <w:r w:rsidRPr="2B625A96">
              <w:rPr>
                <w:rFonts w:ascii="Aptos" w:hAnsi="Aptos"/>
              </w:rPr>
              <w:t>Tismenezky</w:t>
            </w:r>
            <w:proofErr w:type="spellEnd"/>
          </w:p>
        </w:tc>
      </w:tr>
      <w:tr w:rsidRPr="00B42CA9" w:rsidR="003330C5" w:rsidTr="512FE4E0" w14:paraId="4B48DF5E" w14:textId="77777777">
        <w:trPr>
          <w:trHeight w:val="2098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42CA9" w:rsidR="003330C5" w:rsidRDefault="00D90EFB" w14:paraId="21F33EF0" w14:textId="77777777">
            <w:pPr>
              <w:spacing w:after="101"/>
              <w:ind w:left="2"/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</w:t>
            </w:r>
          </w:p>
          <w:p w:rsidRPr="00B42CA9" w:rsidR="003330C5" w:rsidRDefault="00D90EFB" w14:paraId="0BC250E3" w14:textId="77777777">
            <w:pPr>
              <w:ind w:left="2"/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12 am </w:t>
            </w:r>
          </w:p>
        </w:tc>
        <w:tc>
          <w:tcPr>
            <w:tcW w:w="209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42CA9" w:rsidR="003330C5" w:rsidRDefault="00D90EFB" w14:paraId="38A5C3D2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 </w:t>
            </w:r>
          </w:p>
        </w:tc>
        <w:tc>
          <w:tcPr>
            <w:tcW w:w="21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42CA9" w:rsidR="003330C5" w:rsidRDefault="00D90EFB" w14:paraId="4A562156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 </w:t>
            </w:r>
          </w:p>
        </w:tc>
        <w:tc>
          <w:tcPr>
            <w:tcW w:w="18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42CA9" w:rsidR="003330C5" w:rsidRDefault="00D90EFB" w14:paraId="6549B61C" w14:textId="066E613B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GR1102  </w:t>
            </w:r>
          </w:p>
          <w:p w:rsidRPr="00B42CA9" w:rsidR="003330C5" w:rsidRDefault="00D90EFB" w14:paraId="57DC3027" w14:textId="77777777">
            <w:pPr>
              <w:rPr>
                <w:rFonts w:ascii="Aptos" w:hAnsi="Aptos"/>
                <w:bCs/>
              </w:rPr>
            </w:pPr>
            <w:r w:rsidRPr="00610D83">
              <w:rPr>
                <w:rFonts w:ascii="Aptos" w:hAnsi="Aptos" w:eastAsia="Times New Roman" w:cs="Times New Roman"/>
                <w:b/>
              </w:rPr>
              <w:t>Skills</w:t>
            </w:r>
            <w:r w:rsidRPr="00B42CA9">
              <w:rPr>
                <w:rFonts w:ascii="Aptos" w:hAnsi="Aptos" w:eastAsia="Times New Roman" w:cs="Times New Roman"/>
                <w:bCs/>
              </w:rPr>
              <w:t xml:space="preserve"> for Studying </w:t>
            </w:r>
          </w:p>
          <w:p w:rsidRPr="00B42CA9" w:rsidR="003330C5" w:rsidP="6C24FD6E" w:rsidRDefault="00D90EFB" w14:paraId="35303C28" w14:textId="32649C93">
            <w:pPr>
              <w:spacing w:after="101"/>
              <w:contextualSpacing/>
              <w:rPr>
                <w:rFonts w:ascii="Aptos" w:hAnsi="Aptos" w:eastAsia="Times New Roman" w:cs="Times New Roman"/>
              </w:rPr>
            </w:pPr>
            <w:r w:rsidRPr="00B42CA9">
              <w:rPr>
                <w:rFonts w:ascii="Aptos" w:hAnsi="Aptos" w:eastAsia="Times New Roman" w:cs="Times New Roman"/>
              </w:rPr>
              <w:t>German</w:t>
            </w:r>
            <w:r w:rsidRPr="00B42CA9" w:rsidR="1CEA07A7">
              <w:rPr>
                <w:rFonts w:ascii="Aptos" w:hAnsi="Aptos" w:eastAsia="Times New Roman" w:cs="Times New Roman"/>
              </w:rPr>
              <w:t xml:space="preserve"> - </w:t>
            </w:r>
            <w:r w:rsidRPr="00B42CA9" w:rsidR="1CEA07A7">
              <w:rPr>
                <w:rFonts w:ascii="Aptos" w:hAnsi="Aptos" w:eastAsia="Times New Roman" w:cs="Times New Roman"/>
                <w:b/>
                <w:bCs/>
              </w:rPr>
              <w:t>Literature</w:t>
            </w:r>
          </w:p>
          <w:p w:rsidRPr="00B42CA9" w:rsidR="003330C5" w:rsidP="2B625A96" w:rsidRDefault="3FBD8B21" w14:paraId="61371649" w14:textId="2DE1BD02">
            <w:pPr>
              <w:spacing w:after="101"/>
              <w:contextualSpacing/>
              <w:rPr>
                <w:rFonts w:ascii="Aptos" w:hAnsi="Aptos" w:eastAsia="Times New Roman" w:cs="Times New Roman"/>
              </w:rPr>
            </w:pPr>
            <w:r w:rsidRPr="2B625A96">
              <w:rPr>
                <w:rFonts w:ascii="Aptos" w:hAnsi="Aptos" w:eastAsia="Times New Roman" w:cs="Times New Roman"/>
              </w:rPr>
              <w:t>Jeannine Jud</w:t>
            </w:r>
          </w:p>
          <w:p w:rsidR="2B625A96" w:rsidP="2B625A96" w:rsidRDefault="2B625A96" w14:paraId="06A5E8C5" w14:textId="7B376C1F">
            <w:pPr>
              <w:rPr>
                <w:rFonts w:ascii="Aptos" w:hAnsi="Aptos" w:eastAsia="Times New Roman" w:cs="Times New Roman"/>
              </w:rPr>
            </w:pPr>
          </w:p>
          <w:p w:rsidRPr="00B42CA9" w:rsidR="003330C5" w:rsidRDefault="00C6424D" w14:paraId="195ECC68" w14:textId="4D2419A1">
            <w:pPr>
              <w:rPr>
                <w:rFonts w:ascii="Aptos" w:hAnsi="Aptos"/>
                <w:b/>
                <w:bCs/>
              </w:rPr>
            </w:pPr>
            <w:r w:rsidRPr="00B42CA9">
              <w:rPr>
                <w:rFonts w:ascii="Aptos" w:hAnsi="Aptos"/>
                <w:b/>
                <w:bCs/>
              </w:rPr>
              <w:t>SC004 – Charles Mc Munn Theatre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42CA9" w:rsidR="003330C5" w:rsidP="2B625A96" w:rsidRDefault="00D90EFB" w14:paraId="64D47C1C" w14:textId="2CDE3987">
            <w:pPr>
              <w:rPr>
                <w:rFonts w:ascii="Aptos" w:hAnsi="Aptos" w:eastAsia="Times New Roman" w:cs="Times New Roman"/>
                <w:b w:val="1"/>
                <w:bCs w:val="1"/>
              </w:rPr>
            </w:pPr>
            <w:r w:rsidRPr="512FE4E0" w:rsidR="00D90EFB">
              <w:rPr>
                <w:rFonts w:ascii="Aptos" w:hAnsi="Aptos" w:eastAsia="Times New Roman" w:cs="Times New Roman"/>
                <w:b w:val="1"/>
                <w:bCs w:val="1"/>
              </w:rPr>
              <w:t>GR1100 /GR14</w:t>
            </w:r>
            <w:r w:rsidRPr="512FE4E0" w:rsidR="5BBDFBCE">
              <w:rPr>
                <w:rFonts w:ascii="Aptos" w:hAnsi="Aptos" w:eastAsia="Times New Roman" w:cs="Times New Roman"/>
                <w:b w:val="1"/>
                <w:bCs w:val="1"/>
              </w:rPr>
              <w:t>3</w:t>
            </w:r>
            <w:r w:rsidRPr="512FE4E0" w:rsidR="00D90EFB">
              <w:rPr>
                <w:rFonts w:ascii="Aptos" w:hAnsi="Aptos" w:eastAsia="Times New Roman" w:cs="Times New Roman"/>
                <w:b w:val="1"/>
                <w:bCs w:val="1"/>
              </w:rPr>
              <w:t xml:space="preserve"> </w:t>
            </w:r>
          </w:p>
          <w:p w:rsidRPr="00B42CA9" w:rsidR="003330C5" w:rsidP="6C24FD6E" w:rsidRDefault="74AE39F2" w14:paraId="077BF05A" w14:textId="420DC8B6">
            <w:pPr>
              <w:rPr>
                <w:rFonts w:ascii="Aptos" w:hAnsi="Aptos" w:eastAsia="Times New Roman" w:cs="Times New Roman"/>
              </w:rPr>
            </w:pPr>
            <w:r w:rsidRPr="00B42CA9">
              <w:rPr>
                <w:rFonts w:ascii="Aptos" w:hAnsi="Aptos" w:eastAsia="Times New Roman" w:cs="Times New Roman"/>
              </w:rPr>
              <w:t>German</w:t>
            </w:r>
          </w:p>
          <w:p w:rsidRPr="00B42CA9" w:rsidR="00B53575" w:rsidP="6C24FD6E" w:rsidRDefault="00D90EFB" w14:paraId="267CD54A" w14:textId="03504B2E">
            <w:pPr>
              <w:spacing w:after="101"/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  <w:bCs/>
              </w:rPr>
              <w:t>Language</w:t>
            </w:r>
            <w:r w:rsidRPr="00B42CA9">
              <w:rPr>
                <w:rFonts w:ascii="Aptos" w:hAnsi="Aptos" w:eastAsia="Times New Roman" w:cs="Times New Roman"/>
              </w:rPr>
              <w:t xml:space="preserve"> </w:t>
            </w:r>
          </w:p>
          <w:p w:rsidRPr="00B42CA9" w:rsidR="00835CDC" w:rsidP="2B625A96" w:rsidRDefault="004A5E79" w14:paraId="3E734A91" w14:textId="1D3B1C2F">
            <w:pPr>
              <w:rPr>
                <w:rFonts w:ascii="Aptos" w:hAnsi="Aptos"/>
              </w:rPr>
            </w:pPr>
            <w:r w:rsidRPr="2B625A96">
              <w:rPr>
                <w:rFonts w:ascii="Aptos" w:hAnsi="Aptos" w:eastAsia="Times New Roman" w:cs="Times New Roman"/>
                <w:b/>
                <w:bCs/>
              </w:rPr>
              <w:t xml:space="preserve">Group 1: </w:t>
            </w:r>
          </w:p>
          <w:p w:rsidRPr="00B42CA9" w:rsidR="00835CDC" w:rsidP="2B625A96" w:rsidRDefault="00D90EFB" w14:paraId="1E3E9618" w14:textId="54ECA52F">
            <w:pPr>
              <w:rPr>
                <w:rFonts w:ascii="Aptos" w:hAnsi="Aptos"/>
              </w:rPr>
            </w:pPr>
            <w:r w:rsidRPr="2B625A96">
              <w:rPr>
                <w:rFonts w:ascii="Aptos" w:hAnsi="Aptos" w:eastAsia="Times New Roman" w:cs="Times New Roman"/>
                <w:b/>
                <w:bCs/>
              </w:rPr>
              <w:t>AMB</w:t>
            </w:r>
            <w:r w:rsidRPr="2B625A96" w:rsidR="00EA0A58">
              <w:rPr>
                <w:rFonts w:ascii="Aptos" w:hAnsi="Aptos" w:eastAsia="Times New Roman" w:cs="Times New Roman"/>
                <w:b/>
                <w:bCs/>
              </w:rPr>
              <w:t xml:space="preserve">-G006 </w:t>
            </w:r>
          </w:p>
          <w:p w:rsidRPr="00B42CA9" w:rsidR="00835CDC" w:rsidP="2B625A96" w:rsidRDefault="004A5E79" w14:paraId="3A4CBFC2" w14:textId="5DA1334E">
            <w:pPr>
              <w:rPr>
                <w:rFonts w:ascii="Aptos" w:hAnsi="Aptos"/>
              </w:rPr>
            </w:pPr>
            <w:r w:rsidRPr="2B625A96">
              <w:rPr>
                <w:rFonts w:ascii="Aptos" w:hAnsi="Aptos" w:eastAsia="Times New Roman" w:cs="Times New Roman"/>
              </w:rPr>
              <w:t>Jeannine Jud</w:t>
            </w:r>
          </w:p>
          <w:p w:rsidR="2B625A96" w:rsidP="2B625A96" w:rsidRDefault="2B625A96" w14:paraId="1E3DAB77" w14:textId="600926E7">
            <w:pPr>
              <w:rPr>
                <w:rFonts w:ascii="Aptos" w:hAnsi="Aptos" w:eastAsia="Times New Roman" w:cs="Times New Roman"/>
              </w:rPr>
            </w:pPr>
          </w:p>
          <w:p w:rsidRPr="00B42CA9" w:rsidR="004A5E79" w:rsidP="2B625A96" w:rsidRDefault="004A5E79" w14:paraId="54E6A333" w14:textId="467A8BFD">
            <w:pPr>
              <w:rPr>
                <w:rFonts w:ascii="Aptos" w:hAnsi="Aptos" w:eastAsia="Times New Roman" w:cs="Times New Roman"/>
                <w:b/>
                <w:bCs/>
              </w:rPr>
            </w:pPr>
            <w:r w:rsidRPr="2B625A96">
              <w:rPr>
                <w:rFonts w:ascii="Aptos" w:hAnsi="Aptos" w:eastAsia="Times New Roman" w:cs="Times New Roman"/>
                <w:b/>
                <w:bCs/>
              </w:rPr>
              <w:t xml:space="preserve">Group 2: </w:t>
            </w:r>
          </w:p>
          <w:p w:rsidRPr="00B42CA9" w:rsidR="004A5E79" w:rsidP="2B625A96" w:rsidRDefault="00311330" w14:paraId="6CE95864" w14:textId="6C2B65E6">
            <w:pPr>
              <w:rPr>
                <w:rFonts w:ascii="Aptos" w:hAnsi="Aptos" w:eastAsia="Times New Roman" w:cs="Times New Roman"/>
                <w:b/>
                <w:bCs/>
              </w:rPr>
            </w:pPr>
            <w:r w:rsidRPr="2B625A96">
              <w:rPr>
                <w:rFonts w:ascii="Aptos" w:hAnsi="Aptos" w:eastAsia="Times New Roman" w:cs="Times New Roman"/>
                <w:b/>
                <w:bCs/>
              </w:rPr>
              <w:t>AMB-G010</w:t>
            </w:r>
          </w:p>
          <w:p w:rsidRPr="00B42CA9" w:rsidR="004A5E79" w:rsidP="2B625A96" w:rsidRDefault="2E768153" w14:paraId="070BE193" w14:textId="212FB1D7">
            <w:pPr>
              <w:rPr>
                <w:rFonts w:ascii="Aptos" w:hAnsi="Aptos"/>
              </w:rPr>
            </w:pPr>
            <w:r w:rsidRPr="2B625A96">
              <w:rPr>
                <w:rFonts w:ascii="Aptos" w:hAnsi="Aptos"/>
              </w:rPr>
              <w:t xml:space="preserve">Lisa </w:t>
            </w:r>
            <w:proofErr w:type="spellStart"/>
            <w:r w:rsidRPr="2B625A96">
              <w:rPr>
                <w:rFonts w:ascii="Aptos" w:hAnsi="Aptos"/>
              </w:rPr>
              <w:t>Tismenezky</w:t>
            </w:r>
            <w:proofErr w:type="spellEnd"/>
          </w:p>
        </w:tc>
        <w:tc>
          <w:tcPr>
            <w:tcW w:w="19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B42CA9" w:rsidR="003330C5" w:rsidRDefault="00D90EFB" w14:paraId="6DD97ACC" w14:textId="77777777">
            <w:pPr>
              <w:ind w:left="2"/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 </w:t>
            </w:r>
          </w:p>
        </w:tc>
      </w:tr>
      <w:tr w:rsidRPr="00B42CA9" w:rsidR="003330C5" w:rsidTr="512FE4E0" w14:paraId="1E69C333" w14:textId="77777777">
        <w:trPr>
          <w:trHeight w:val="400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42CA9" w:rsidR="003330C5" w:rsidRDefault="00D90EFB" w14:paraId="45ADEB58" w14:textId="77777777">
            <w:pPr>
              <w:ind w:left="2"/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1 pm </w:t>
            </w:r>
          </w:p>
        </w:tc>
        <w:tc>
          <w:tcPr>
            <w:tcW w:w="209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42CA9" w:rsidR="003330C5" w:rsidRDefault="003330C5" w14:paraId="3C2A72C6" w14:textId="3EA7A065">
            <w:pPr>
              <w:rPr>
                <w:rFonts w:ascii="Aptos" w:hAnsi="Aptos"/>
              </w:rPr>
            </w:pPr>
          </w:p>
        </w:tc>
        <w:tc>
          <w:tcPr>
            <w:tcW w:w="21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42CA9" w:rsidR="003330C5" w:rsidRDefault="00D90EFB" w14:paraId="4381EDAC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42CA9" w:rsidR="003330C5" w:rsidRDefault="00D90EFB" w14:paraId="6A87ADDB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42CA9" w:rsidR="003330C5" w:rsidRDefault="00D90EFB" w14:paraId="7225AA9C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  <w:vAlign w:val="center"/>
          </w:tcPr>
          <w:p w:rsidRPr="00B42CA9" w:rsidR="003330C5" w:rsidRDefault="00D90EFB" w14:paraId="2A0F0CC6" w14:textId="77777777">
            <w:pPr>
              <w:ind w:left="2"/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 </w:t>
            </w:r>
          </w:p>
        </w:tc>
      </w:tr>
      <w:tr w:rsidRPr="00B42CA9" w:rsidR="003330C5" w:rsidTr="512FE4E0" w14:paraId="42CD540B" w14:textId="77777777">
        <w:trPr>
          <w:trHeight w:val="1024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42CA9" w:rsidR="003330C5" w:rsidRDefault="00D90EFB" w14:paraId="5A724900" w14:textId="77777777">
            <w:pPr>
              <w:ind w:left="2"/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2 pm </w:t>
            </w:r>
          </w:p>
        </w:tc>
        <w:tc>
          <w:tcPr>
            <w:tcW w:w="209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42CA9" w:rsidR="003330C5" w:rsidP="000E2D6E" w:rsidRDefault="00D90EFB" w14:paraId="365FB9B8" w14:textId="18A0D5B0">
            <w:pPr>
              <w:rPr>
                <w:rFonts w:ascii="Aptos" w:hAnsi="Aptos" w:eastAsia="Times New Roman" w:cs="Times New Roman"/>
                <w:b w:val="1"/>
                <w:bCs w:val="1"/>
              </w:rPr>
            </w:pPr>
            <w:r w:rsidRPr="512FE4E0" w:rsidR="00D90EFB">
              <w:rPr>
                <w:rFonts w:ascii="Aptos" w:hAnsi="Aptos" w:eastAsia="Times New Roman" w:cs="Times New Roman"/>
                <w:b w:val="1"/>
                <w:bCs w:val="1"/>
              </w:rPr>
              <w:t>GR1100 /GR14</w:t>
            </w:r>
            <w:r w:rsidRPr="512FE4E0" w:rsidR="348F88B6">
              <w:rPr>
                <w:rFonts w:ascii="Aptos" w:hAnsi="Aptos" w:eastAsia="Times New Roman" w:cs="Times New Roman"/>
                <w:b w:val="1"/>
                <w:bCs w:val="1"/>
              </w:rPr>
              <w:t>3</w:t>
            </w:r>
            <w:r w:rsidRPr="512FE4E0" w:rsidR="00654520">
              <w:rPr>
                <w:rFonts w:ascii="Aptos" w:hAnsi="Aptos" w:eastAsia="Times New Roman" w:cs="Times New Roman"/>
                <w:b w:val="1"/>
                <w:bCs w:val="1"/>
              </w:rPr>
              <w:t>*</w:t>
            </w:r>
          </w:p>
          <w:p w:rsidRPr="00B42CA9" w:rsidR="003330C5" w:rsidP="000E2D6E" w:rsidRDefault="00D90EFB" w14:paraId="4CA6B449" w14:textId="781C12A9">
            <w:pPr>
              <w:spacing w:after="120"/>
              <w:rPr>
                <w:rFonts w:ascii="Aptos" w:hAnsi="Aptos" w:eastAsia="Times New Roman" w:cs="Times New Roman"/>
              </w:rPr>
            </w:pPr>
            <w:r w:rsidRPr="00B42CA9">
              <w:rPr>
                <w:rFonts w:ascii="Aptos" w:hAnsi="Aptos" w:eastAsia="Times New Roman" w:cs="Times New Roman"/>
              </w:rPr>
              <w:t xml:space="preserve">German </w:t>
            </w:r>
            <w:r w:rsidRPr="00B42CA9">
              <w:rPr>
                <w:rFonts w:ascii="Aptos" w:hAnsi="Aptos" w:eastAsia="Times New Roman" w:cs="Times New Roman"/>
                <w:b/>
                <w:bCs/>
              </w:rPr>
              <w:t>Language</w:t>
            </w:r>
            <w:r w:rsidRPr="00B42CA9">
              <w:rPr>
                <w:rFonts w:ascii="Aptos" w:hAnsi="Aptos" w:eastAsia="Times New Roman" w:cs="Times New Roman"/>
              </w:rPr>
              <w:t xml:space="preserve"> </w:t>
            </w:r>
          </w:p>
          <w:p w:rsidRPr="00B42CA9" w:rsidR="00A27BCB" w:rsidP="000E2D6E" w:rsidRDefault="00A27BCB" w14:paraId="53CFE4F0" w14:textId="509B069C">
            <w:pPr>
              <w:spacing w:after="120"/>
              <w:rPr>
                <w:rFonts w:ascii="Aptos" w:hAnsi="Aptos" w:eastAsia="Times New Roman" w:cs="Times New Roman"/>
                <w:b/>
                <w:bCs/>
              </w:rPr>
            </w:pPr>
            <w:r w:rsidRPr="2B625A96">
              <w:rPr>
                <w:rFonts w:ascii="Aptos" w:hAnsi="Aptos"/>
                <w:b/>
                <w:bCs/>
              </w:rPr>
              <w:t>AC-</w:t>
            </w:r>
            <w:r w:rsidRPr="2B625A96" w:rsidR="00723727">
              <w:rPr>
                <w:rFonts w:ascii="Aptos" w:hAnsi="Aptos"/>
                <w:b/>
                <w:bCs/>
              </w:rPr>
              <w:t>214</w:t>
            </w:r>
          </w:p>
        </w:tc>
        <w:tc>
          <w:tcPr>
            <w:tcW w:w="21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42CA9" w:rsidR="003330C5" w:rsidRDefault="00D90EFB" w14:paraId="698EBBCD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 </w:t>
            </w:r>
          </w:p>
        </w:tc>
        <w:tc>
          <w:tcPr>
            <w:tcW w:w="18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42CA9" w:rsidR="003330C5" w:rsidRDefault="00D90EFB" w14:paraId="23C7A7E7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</w:t>
            </w:r>
          </w:p>
          <w:p w:rsidRPr="00B42CA9" w:rsidR="003330C5" w:rsidRDefault="00D90EFB" w14:paraId="3D810922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B42CA9" w:rsidR="003330C5" w:rsidRDefault="00D90EFB" w14:paraId="1A482A61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 </w:t>
            </w:r>
          </w:p>
        </w:tc>
        <w:tc>
          <w:tcPr>
            <w:tcW w:w="19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B42CA9" w:rsidR="003330C5" w:rsidRDefault="00D90EFB" w14:paraId="5D8E9A96" w14:textId="77777777">
            <w:pPr>
              <w:ind w:left="2"/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 </w:t>
            </w:r>
          </w:p>
        </w:tc>
      </w:tr>
      <w:tr w:rsidRPr="00B42CA9" w:rsidR="003330C5" w:rsidTr="512FE4E0" w14:paraId="1D32AA2E" w14:textId="77777777">
        <w:trPr>
          <w:trHeight w:val="485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42CA9" w:rsidR="003330C5" w:rsidP="00654520" w:rsidRDefault="00654520" w14:paraId="5A1E04E2" w14:textId="5F2BFCA4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3 </w:t>
            </w:r>
            <w:r w:rsidRPr="00B42CA9" w:rsidR="00D90EFB">
              <w:rPr>
                <w:rFonts w:ascii="Aptos" w:hAnsi="Aptos" w:eastAsia="Times New Roman" w:cs="Times New Roman"/>
                <w:b/>
              </w:rPr>
              <w:t xml:space="preserve">pm </w:t>
            </w:r>
          </w:p>
        </w:tc>
        <w:tc>
          <w:tcPr>
            <w:tcW w:w="209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42CA9" w:rsidR="003330C5" w:rsidP="512FE4E0" w:rsidRDefault="00654520" w14:paraId="7D1B614F" w14:textId="6B4D3489">
            <w:pPr>
              <w:rPr>
                <w:rFonts w:ascii="Aptos" w:hAnsi="Aptos" w:eastAsia="Times New Roman" w:cs="Times New Roman"/>
                <w:b w:val="1"/>
                <w:bCs w:val="1"/>
              </w:rPr>
            </w:pPr>
            <w:r w:rsidRPr="512FE4E0" w:rsidR="00654520">
              <w:rPr>
                <w:rFonts w:ascii="Aptos" w:hAnsi="Aptos" w:eastAsia="Times New Roman" w:cs="Times New Roman"/>
                <w:b w:val="1"/>
                <w:bCs w:val="1"/>
              </w:rPr>
              <w:t>GR1100</w:t>
            </w:r>
            <w:r w:rsidRPr="512FE4E0" w:rsidR="00B42CA9">
              <w:rPr>
                <w:rFonts w:ascii="Aptos" w:hAnsi="Aptos" w:eastAsia="Times New Roman" w:cs="Times New Roman"/>
                <w:b w:val="1"/>
                <w:bCs w:val="1"/>
              </w:rPr>
              <w:t xml:space="preserve"> </w:t>
            </w:r>
            <w:r w:rsidRPr="512FE4E0" w:rsidR="00654520">
              <w:rPr>
                <w:rFonts w:ascii="Aptos" w:hAnsi="Aptos" w:eastAsia="Times New Roman" w:cs="Times New Roman"/>
                <w:b w:val="1"/>
                <w:bCs w:val="1"/>
              </w:rPr>
              <w:t>/GR14</w:t>
            </w:r>
            <w:r w:rsidRPr="512FE4E0" w:rsidR="6F3F7173">
              <w:rPr>
                <w:rFonts w:ascii="Aptos" w:hAnsi="Aptos" w:eastAsia="Times New Roman" w:cs="Times New Roman"/>
                <w:b w:val="1"/>
                <w:bCs w:val="1"/>
              </w:rPr>
              <w:t>3</w:t>
            </w:r>
          </w:p>
          <w:p w:rsidRPr="00B42CA9" w:rsidR="004A5E79" w:rsidP="6C24FD6E" w:rsidRDefault="004A5E79" w14:paraId="51DE1916" w14:textId="34C9D59A">
            <w:pPr>
              <w:spacing w:after="120"/>
              <w:rPr>
                <w:rFonts w:ascii="Aptos" w:hAnsi="Aptos" w:eastAsia="Times New Roman" w:cs="Times New Roman"/>
              </w:rPr>
            </w:pPr>
            <w:r w:rsidRPr="2B625A96">
              <w:rPr>
                <w:rFonts w:ascii="Aptos" w:hAnsi="Aptos" w:eastAsia="Times New Roman" w:cs="Times New Roman"/>
              </w:rPr>
              <w:t>German</w:t>
            </w:r>
            <w:r w:rsidRPr="2B625A96" w:rsidR="7D0A9394">
              <w:rPr>
                <w:rFonts w:ascii="Aptos" w:hAnsi="Aptos" w:eastAsia="Times New Roman" w:cs="Times New Roman"/>
              </w:rPr>
              <w:t xml:space="preserve"> </w:t>
            </w:r>
            <w:r w:rsidRPr="2B625A96">
              <w:rPr>
                <w:rFonts w:ascii="Aptos" w:hAnsi="Aptos" w:eastAsia="Times New Roman" w:cs="Times New Roman"/>
                <w:b/>
                <w:bCs/>
              </w:rPr>
              <w:t>Language</w:t>
            </w:r>
            <w:r w:rsidRPr="2B625A96">
              <w:rPr>
                <w:rFonts w:ascii="Aptos" w:hAnsi="Aptos" w:eastAsia="Times New Roman" w:cs="Times New Roman"/>
              </w:rPr>
              <w:t xml:space="preserve"> </w:t>
            </w:r>
          </w:p>
          <w:p w:rsidRPr="00B42CA9" w:rsidR="00654520" w:rsidP="2B625A96" w:rsidRDefault="00835CDC" w14:paraId="2CC9CED4" w14:textId="451F99D1">
            <w:pPr>
              <w:rPr>
                <w:rFonts w:ascii="Aptos" w:hAnsi="Aptos"/>
                <w:b/>
                <w:bCs/>
              </w:rPr>
            </w:pPr>
            <w:r w:rsidRPr="2B625A96">
              <w:rPr>
                <w:rFonts w:ascii="Aptos" w:hAnsi="Aptos"/>
                <w:b/>
                <w:bCs/>
              </w:rPr>
              <w:t xml:space="preserve">Group 1: </w:t>
            </w:r>
          </w:p>
          <w:p w:rsidRPr="00B42CA9" w:rsidR="00654520" w:rsidRDefault="00A7185C" w14:paraId="666304D9" w14:textId="01154827">
            <w:pPr>
              <w:rPr>
                <w:rFonts w:ascii="Aptos" w:hAnsi="Aptos"/>
                <w:b/>
                <w:bCs/>
              </w:rPr>
            </w:pPr>
            <w:r w:rsidRPr="2B625A96">
              <w:rPr>
                <w:rFonts w:ascii="Aptos" w:hAnsi="Aptos"/>
                <w:b/>
                <w:bCs/>
              </w:rPr>
              <w:t>AC</w:t>
            </w:r>
            <w:r w:rsidRPr="2B625A96" w:rsidR="00A22C27">
              <w:rPr>
                <w:rFonts w:ascii="Aptos" w:hAnsi="Aptos"/>
                <w:b/>
                <w:bCs/>
              </w:rPr>
              <w:t>-</w:t>
            </w:r>
            <w:r w:rsidRPr="2B625A96" w:rsidR="00E927EA">
              <w:rPr>
                <w:rFonts w:ascii="Aptos" w:hAnsi="Aptos"/>
                <w:b/>
                <w:bCs/>
              </w:rPr>
              <w:t xml:space="preserve">214 </w:t>
            </w:r>
          </w:p>
          <w:p w:rsidRPr="00B42CA9" w:rsidR="00835CDC" w:rsidRDefault="00835CDC" w14:paraId="0F557628" w14:textId="6368393D">
            <w:pPr>
              <w:rPr>
                <w:rFonts w:ascii="Aptos" w:hAnsi="Aptos"/>
              </w:rPr>
            </w:pPr>
            <w:r w:rsidRPr="2B625A96">
              <w:rPr>
                <w:rFonts w:ascii="Aptos" w:hAnsi="Aptos"/>
              </w:rPr>
              <w:t>Jeannine Jud</w:t>
            </w:r>
          </w:p>
          <w:p w:rsidRPr="00B42CA9" w:rsidR="00835CDC" w:rsidRDefault="00835CDC" w14:paraId="236F9ECA" w14:textId="77777777">
            <w:pPr>
              <w:rPr>
                <w:rFonts w:ascii="Aptos" w:hAnsi="Aptos"/>
              </w:rPr>
            </w:pPr>
          </w:p>
          <w:p w:rsidRPr="00B42CA9" w:rsidR="00835CDC" w:rsidP="2B625A96" w:rsidRDefault="00835CDC" w14:paraId="3937B806" w14:textId="03F68E58">
            <w:pPr>
              <w:rPr>
                <w:rFonts w:ascii="Aptos" w:hAnsi="Aptos"/>
                <w:b/>
                <w:bCs/>
              </w:rPr>
            </w:pPr>
            <w:r w:rsidRPr="2B625A96">
              <w:rPr>
                <w:rFonts w:ascii="Aptos" w:hAnsi="Aptos"/>
                <w:b/>
                <w:bCs/>
              </w:rPr>
              <w:t>Group 2:</w:t>
            </w:r>
          </w:p>
          <w:p w:rsidRPr="00B42CA9" w:rsidR="00835CDC" w:rsidRDefault="00835CDC" w14:paraId="260D46B6" w14:textId="52CCBC29">
            <w:pPr>
              <w:rPr>
                <w:rFonts w:ascii="Aptos" w:hAnsi="Aptos"/>
                <w:b/>
                <w:bCs/>
              </w:rPr>
            </w:pPr>
            <w:r w:rsidRPr="2B625A96">
              <w:rPr>
                <w:rFonts w:ascii="Aptos" w:hAnsi="Aptos"/>
                <w:b/>
                <w:bCs/>
              </w:rPr>
              <w:t>AMB</w:t>
            </w:r>
            <w:r w:rsidRPr="2B625A96" w:rsidR="009F4177">
              <w:rPr>
                <w:rFonts w:ascii="Aptos" w:hAnsi="Aptos"/>
                <w:b/>
                <w:bCs/>
              </w:rPr>
              <w:t>-G012</w:t>
            </w:r>
          </w:p>
          <w:p w:rsidRPr="00B42CA9" w:rsidR="00835CDC" w:rsidRDefault="1CC297C2" w14:paraId="4CAE389A" w14:textId="7AE18D47">
            <w:pPr>
              <w:rPr>
                <w:rFonts w:ascii="Aptos" w:hAnsi="Aptos"/>
              </w:rPr>
            </w:pPr>
            <w:r w:rsidRPr="2B625A96">
              <w:rPr>
                <w:rFonts w:ascii="Aptos" w:hAnsi="Aptos"/>
              </w:rPr>
              <w:t xml:space="preserve">Lisa </w:t>
            </w:r>
            <w:proofErr w:type="spellStart"/>
            <w:r w:rsidRPr="2B625A96">
              <w:rPr>
                <w:rFonts w:ascii="Aptos" w:hAnsi="Aptos"/>
              </w:rPr>
              <w:t>Tismenezky</w:t>
            </w:r>
            <w:proofErr w:type="spellEnd"/>
          </w:p>
        </w:tc>
        <w:tc>
          <w:tcPr>
            <w:tcW w:w="21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42CA9" w:rsidR="003330C5" w:rsidRDefault="00D90EFB" w14:paraId="52BE585E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42CA9" w:rsidR="003330C5" w:rsidRDefault="00D90EFB" w14:paraId="6B50E19E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42CA9" w:rsidR="003330C5" w:rsidRDefault="00D90EFB" w14:paraId="18EC5194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  <w:vAlign w:val="center"/>
          </w:tcPr>
          <w:p w:rsidRPr="00B42CA9" w:rsidR="003330C5" w:rsidRDefault="00D90EFB" w14:paraId="3D0252E3" w14:textId="77777777">
            <w:pPr>
              <w:ind w:left="2"/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</w:t>
            </w:r>
          </w:p>
        </w:tc>
      </w:tr>
      <w:tr w:rsidRPr="00B42CA9" w:rsidR="003330C5" w:rsidTr="512FE4E0" w14:paraId="5A92D0C0" w14:textId="77777777">
        <w:trPr>
          <w:trHeight w:val="206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42CA9" w:rsidR="003330C5" w:rsidRDefault="00D90EFB" w14:paraId="3BB766C6" w14:textId="77777777">
            <w:pPr>
              <w:ind w:left="2"/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4 pm </w:t>
            </w:r>
          </w:p>
        </w:tc>
        <w:tc>
          <w:tcPr>
            <w:tcW w:w="209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42CA9" w:rsidR="003330C5" w:rsidP="2B625A96" w:rsidRDefault="003330C5" w14:paraId="05EE9F63" w14:textId="5E12A558">
            <w:pPr>
              <w:rPr>
                <w:rFonts w:ascii="Aptos" w:hAnsi="Aptos"/>
              </w:rPr>
            </w:pPr>
          </w:p>
        </w:tc>
        <w:tc>
          <w:tcPr>
            <w:tcW w:w="21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42CA9" w:rsidR="003330C5" w:rsidRDefault="00D90EFB" w14:paraId="2E654A32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42CA9" w:rsidR="003330C5" w:rsidRDefault="00D90EFB" w14:paraId="7EDC2099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42CA9" w:rsidR="003330C5" w:rsidRDefault="00D90EFB" w14:paraId="5DDB95E0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  <w:vAlign w:val="center"/>
          </w:tcPr>
          <w:p w:rsidRPr="00B42CA9" w:rsidR="003330C5" w:rsidRDefault="00D90EFB" w14:paraId="4C119BCC" w14:textId="77777777">
            <w:pPr>
              <w:ind w:left="2"/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</w:t>
            </w:r>
          </w:p>
        </w:tc>
      </w:tr>
      <w:tr w:rsidRPr="00B42CA9" w:rsidR="003330C5" w:rsidTr="512FE4E0" w14:paraId="2D61E6AD" w14:textId="77777777">
        <w:trPr>
          <w:trHeight w:val="2265"/>
        </w:trPr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RPr="00B42CA9" w:rsidR="003330C5" w:rsidRDefault="00D90EFB" w14:paraId="4D5F4851" w14:textId="77777777">
            <w:pPr>
              <w:ind w:left="2"/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5 pm </w:t>
            </w:r>
          </w:p>
        </w:tc>
        <w:tc>
          <w:tcPr>
            <w:tcW w:w="209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RPr="00B42CA9" w:rsidR="003330C5" w:rsidRDefault="00D90EFB" w14:paraId="5B661AD9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</w:t>
            </w:r>
          </w:p>
        </w:tc>
        <w:tc>
          <w:tcPr>
            <w:tcW w:w="21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RPr="00BB6CC4" w:rsidR="00835CDC" w:rsidP="2B625A96" w:rsidRDefault="00D90EFB" w14:paraId="7C093016" w14:textId="354CD8AF">
            <w:pPr>
              <w:rPr>
                <w:rFonts w:ascii="Aptos" w:hAnsi="Aptos" w:eastAsia="Times New Roman" w:cs="Times New Roman"/>
                <w:b w:val="1"/>
                <w:bCs w:val="1"/>
                <w:lang w:val="de-DE"/>
              </w:rPr>
            </w:pPr>
            <w:r w:rsidRPr="512FE4E0" w:rsidR="00D90EFB">
              <w:rPr>
                <w:rFonts w:ascii="Aptos" w:hAnsi="Aptos" w:eastAsia="Times New Roman" w:cs="Times New Roman"/>
                <w:b w:val="1"/>
                <w:bCs w:val="1"/>
                <w:lang w:val="de-DE"/>
              </w:rPr>
              <w:t>GR1100 /GR14</w:t>
            </w:r>
            <w:r w:rsidRPr="512FE4E0" w:rsidR="24EF7F16">
              <w:rPr>
                <w:rFonts w:ascii="Aptos" w:hAnsi="Aptos" w:eastAsia="Times New Roman" w:cs="Times New Roman"/>
                <w:b w:val="1"/>
                <w:bCs w:val="1"/>
                <w:lang w:val="de-DE"/>
              </w:rPr>
              <w:t>3</w:t>
            </w:r>
          </w:p>
          <w:p w:rsidRPr="00BB6CC4" w:rsidR="00835CDC" w:rsidP="0A8AE52B" w:rsidRDefault="2180AA07" w14:paraId="7F16B3AA" w14:textId="1B3A888E">
            <w:pPr>
              <w:rPr>
                <w:rFonts w:ascii="Aptos" w:hAnsi="Aptos" w:eastAsia="Times New Roman" w:cs="Times New Roman"/>
                <w:b/>
                <w:bCs/>
                <w:lang w:val="de-DE"/>
              </w:rPr>
            </w:pPr>
            <w:r w:rsidRPr="00BB6CC4">
              <w:rPr>
                <w:rFonts w:ascii="Aptos" w:hAnsi="Aptos" w:eastAsia="Times New Roman" w:cs="Times New Roman"/>
                <w:b/>
                <w:bCs/>
                <w:lang w:val="de-DE"/>
              </w:rPr>
              <w:t>Kultur und Landeskunde</w:t>
            </w:r>
          </w:p>
          <w:p w:rsidR="00835CDC" w:rsidP="2B625A96" w:rsidRDefault="00835CDC" w14:paraId="2BCA2F76" w14:textId="1882E657">
            <w:pPr>
              <w:rPr>
                <w:rFonts w:ascii="Aptos" w:hAnsi="Aptos" w:eastAsia="Times New Roman" w:cs="Times New Roman"/>
                <w:lang w:val="de-DE"/>
              </w:rPr>
            </w:pPr>
            <w:r w:rsidRPr="00BB6CC4">
              <w:rPr>
                <w:rFonts w:ascii="Aptos" w:hAnsi="Aptos" w:eastAsia="Times New Roman" w:cs="Times New Roman"/>
                <w:lang w:val="de-DE"/>
              </w:rPr>
              <w:t xml:space="preserve"> </w:t>
            </w:r>
          </w:p>
          <w:p w:rsidRPr="00BB6CC4" w:rsidR="00BA3F3A" w:rsidP="2B625A96" w:rsidRDefault="00BA3F3A" w14:paraId="17C133A2" w14:textId="77777777">
            <w:pPr>
              <w:rPr>
                <w:rFonts w:ascii="Aptos" w:hAnsi="Aptos" w:eastAsia="Times New Roman" w:cs="Times New Roman"/>
                <w:lang w:val="de-DE"/>
              </w:rPr>
            </w:pPr>
          </w:p>
          <w:p w:rsidRPr="00BB6CC4" w:rsidR="620239F6" w:rsidP="2B625A96" w:rsidRDefault="620239F6" w14:paraId="11BA1874" w14:textId="4252074D">
            <w:pPr>
              <w:rPr>
                <w:rFonts w:ascii="Aptos" w:hAnsi="Aptos" w:eastAsia="Times New Roman" w:cs="Times New Roman"/>
                <w:b/>
                <w:bCs/>
                <w:lang w:val="de-DE"/>
              </w:rPr>
            </w:pPr>
            <w:r w:rsidRPr="00BB6CC4">
              <w:rPr>
                <w:rFonts w:ascii="Aptos" w:hAnsi="Aptos" w:eastAsia="Times New Roman" w:cs="Times New Roman"/>
                <w:b/>
                <w:bCs/>
                <w:lang w:val="de-DE"/>
              </w:rPr>
              <w:t>A</w:t>
            </w:r>
            <w:r w:rsidRPr="00BB6CC4" w:rsidR="0431F10F">
              <w:rPr>
                <w:rFonts w:ascii="Aptos" w:hAnsi="Aptos" w:eastAsia="Times New Roman" w:cs="Times New Roman"/>
                <w:b/>
                <w:bCs/>
                <w:lang w:val="de-DE"/>
              </w:rPr>
              <w:t>C214</w:t>
            </w:r>
          </w:p>
          <w:p w:rsidRPr="00B42CA9" w:rsidR="004A5E79" w:rsidP="0A8AE52B" w:rsidRDefault="00835CDC" w14:paraId="30900269" w14:textId="7E756956">
            <w:pPr>
              <w:rPr>
                <w:rFonts w:ascii="Aptos" w:hAnsi="Aptos" w:eastAsia="Times New Roman" w:cs="Times New Roman"/>
                <w:b/>
                <w:bCs/>
                <w:lang w:val="en-GB"/>
              </w:rPr>
            </w:pPr>
            <w:r w:rsidRPr="0A8AE52B">
              <w:rPr>
                <w:rFonts w:ascii="Aptos" w:hAnsi="Aptos" w:eastAsia="Times New Roman" w:cs="Times New Roman"/>
              </w:rPr>
              <w:t>Jeannine Jud</w:t>
            </w:r>
            <w:r w:rsidRPr="0A8AE52B" w:rsidR="004A5E79">
              <w:rPr>
                <w:rFonts w:ascii="Aptos" w:hAnsi="Aptos" w:eastAsia="Times New Roman" w:cs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RPr="00B42CA9" w:rsidR="003330C5" w:rsidRDefault="00D90EFB" w14:paraId="1FB9541B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RPr="00B42CA9" w:rsidR="003330C5" w:rsidRDefault="00D90EFB" w14:paraId="23DC611C" w14:textId="77777777">
            <w:pPr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42CA9" w:rsidR="003330C5" w:rsidRDefault="00D90EFB" w14:paraId="588625B8" w14:textId="77777777">
            <w:pPr>
              <w:ind w:left="2"/>
              <w:rPr>
                <w:rFonts w:ascii="Aptos" w:hAnsi="Aptos"/>
              </w:rPr>
            </w:pPr>
            <w:r w:rsidRPr="00B42CA9">
              <w:rPr>
                <w:rFonts w:ascii="Aptos" w:hAnsi="Aptos" w:eastAsia="Times New Roman" w:cs="Times New Roman"/>
                <w:b/>
              </w:rPr>
              <w:t xml:space="preserve"> </w:t>
            </w:r>
          </w:p>
        </w:tc>
      </w:tr>
    </w:tbl>
    <w:p w:rsidRPr="00B42CA9" w:rsidR="003330C5" w:rsidP="00D24FF6" w:rsidRDefault="002C2B54" w14:paraId="1E30A7DA" w14:textId="2EA2E8B3">
      <w:pPr>
        <w:spacing w:after="0"/>
        <w:jc w:val="both"/>
        <w:rPr>
          <w:rFonts w:ascii="Aptos" w:hAnsi="Aptos"/>
        </w:rPr>
      </w:pPr>
      <w:r w:rsidRPr="512FE4E0" w:rsidR="002C2B54">
        <w:rPr>
          <w:rFonts w:ascii="Aptos" w:hAnsi="Aptos" w:eastAsia="Times New Roman" w:cs="Times New Roman"/>
          <w:b w:val="1"/>
          <w:bCs w:val="1"/>
        </w:rPr>
        <w:t>*GR14</w:t>
      </w:r>
      <w:r w:rsidRPr="512FE4E0" w:rsidR="5E90B9AB">
        <w:rPr>
          <w:rFonts w:ascii="Aptos" w:hAnsi="Aptos" w:eastAsia="Times New Roman" w:cs="Times New Roman"/>
          <w:b w:val="1"/>
          <w:bCs w:val="1"/>
        </w:rPr>
        <w:t>3</w:t>
      </w:r>
      <w:r w:rsidRPr="512FE4E0" w:rsidR="002C2B54">
        <w:rPr>
          <w:rFonts w:ascii="Aptos" w:hAnsi="Aptos" w:eastAsia="Times New Roman" w:cs="Times New Roman"/>
          <w:b w:val="1"/>
          <w:bCs w:val="1"/>
        </w:rPr>
        <w:t xml:space="preserve"> is for visiting and postgraduate students only</w:t>
      </w:r>
      <w:r w:rsidRPr="512FE4E0" w:rsidR="002C2B54">
        <w:rPr>
          <w:rFonts w:ascii="Aptos" w:hAnsi="Aptos" w:eastAsia="Times New Roman" w:cs="Times New Roman"/>
          <w:b w:val="1"/>
          <w:bCs w:val="1"/>
        </w:rPr>
        <w:t xml:space="preserve">. </w:t>
      </w:r>
      <w:r w:rsidRPr="512FE4E0" w:rsidR="00D90EFB">
        <w:rPr>
          <w:rFonts w:ascii="Aptos" w:hAnsi="Aptos" w:eastAsia="Times New Roman" w:cs="Times New Roman"/>
          <w:b w:val="1"/>
          <w:bCs w:val="1"/>
        </w:rPr>
        <w:t xml:space="preserve"> </w:t>
      </w:r>
    </w:p>
    <w:sectPr w:rsidRPr="00B42CA9" w:rsidR="003330C5" w:rsidSect="001C4BA3">
      <w:pgSz w:w="11906" w:h="16838" w:orient="portrait" w:code="9"/>
      <w:pgMar w:top="794" w:right="1520" w:bottom="1134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BwxqHM5Fq5eba" int2:id="8QHd2Mn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11C6B"/>
    <w:multiLevelType w:val="hybridMultilevel"/>
    <w:tmpl w:val="3F90D0B8"/>
    <w:lvl w:ilvl="0" w:tplc="08090001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825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C5"/>
    <w:rsid w:val="00043786"/>
    <w:rsid w:val="000E2D6E"/>
    <w:rsid w:val="001C4BA3"/>
    <w:rsid w:val="001D7520"/>
    <w:rsid w:val="0028406F"/>
    <w:rsid w:val="002C2B54"/>
    <w:rsid w:val="002D2083"/>
    <w:rsid w:val="00311330"/>
    <w:rsid w:val="003330C5"/>
    <w:rsid w:val="00352CDE"/>
    <w:rsid w:val="003B3850"/>
    <w:rsid w:val="003C1888"/>
    <w:rsid w:val="00444511"/>
    <w:rsid w:val="00491FF0"/>
    <w:rsid w:val="004A5C54"/>
    <w:rsid w:val="004A5E79"/>
    <w:rsid w:val="00582110"/>
    <w:rsid w:val="00590308"/>
    <w:rsid w:val="00610D83"/>
    <w:rsid w:val="00654520"/>
    <w:rsid w:val="006816CF"/>
    <w:rsid w:val="006C3F81"/>
    <w:rsid w:val="006F6F8B"/>
    <w:rsid w:val="00723727"/>
    <w:rsid w:val="007F6B40"/>
    <w:rsid w:val="00835CDC"/>
    <w:rsid w:val="008C71CC"/>
    <w:rsid w:val="008F15CB"/>
    <w:rsid w:val="009E7235"/>
    <w:rsid w:val="009F4177"/>
    <w:rsid w:val="00A22C27"/>
    <w:rsid w:val="00A27BCB"/>
    <w:rsid w:val="00A7185C"/>
    <w:rsid w:val="00AE706A"/>
    <w:rsid w:val="00B42CA9"/>
    <w:rsid w:val="00B53575"/>
    <w:rsid w:val="00BA3F3A"/>
    <w:rsid w:val="00BB6CC4"/>
    <w:rsid w:val="00BC47A4"/>
    <w:rsid w:val="00C54ABA"/>
    <w:rsid w:val="00C6424D"/>
    <w:rsid w:val="00C71755"/>
    <w:rsid w:val="00C83B13"/>
    <w:rsid w:val="00CA5CA4"/>
    <w:rsid w:val="00CD133A"/>
    <w:rsid w:val="00CD41BA"/>
    <w:rsid w:val="00D24FF6"/>
    <w:rsid w:val="00D656C1"/>
    <w:rsid w:val="00D90EFB"/>
    <w:rsid w:val="00DE58A7"/>
    <w:rsid w:val="00E82BE3"/>
    <w:rsid w:val="00E927EA"/>
    <w:rsid w:val="00EA0A58"/>
    <w:rsid w:val="00EA4525"/>
    <w:rsid w:val="00F66FEE"/>
    <w:rsid w:val="00FE3B28"/>
    <w:rsid w:val="0431F10F"/>
    <w:rsid w:val="04666EB3"/>
    <w:rsid w:val="0A8AE52B"/>
    <w:rsid w:val="110ECCD9"/>
    <w:rsid w:val="111CD2E7"/>
    <w:rsid w:val="147A5C42"/>
    <w:rsid w:val="1720F0B3"/>
    <w:rsid w:val="1CB39567"/>
    <w:rsid w:val="1CC297C2"/>
    <w:rsid w:val="1CEA07A7"/>
    <w:rsid w:val="1D01FBA7"/>
    <w:rsid w:val="2180AA07"/>
    <w:rsid w:val="229D8710"/>
    <w:rsid w:val="24EF7F16"/>
    <w:rsid w:val="253CF5D5"/>
    <w:rsid w:val="295F8B1C"/>
    <w:rsid w:val="2B625A96"/>
    <w:rsid w:val="2CE4C748"/>
    <w:rsid w:val="2E768153"/>
    <w:rsid w:val="348F88B6"/>
    <w:rsid w:val="37675D99"/>
    <w:rsid w:val="3D66B71C"/>
    <w:rsid w:val="3F6CDE75"/>
    <w:rsid w:val="3FBD8B21"/>
    <w:rsid w:val="41801634"/>
    <w:rsid w:val="42A49591"/>
    <w:rsid w:val="4AEB14F1"/>
    <w:rsid w:val="512FE4E0"/>
    <w:rsid w:val="5BBDFBCE"/>
    <w:rsid w:val="5E90B9AB"/>
    <w:rsid w:val="620239F6"/>
    <w:rsid w:val="6A82A2E0"/>
    <w:rsid w:val="6AA5DA6E"/>
    <w:rsid w:val="6BBD040E"/>
    <w:rsid w:val="6C24FD6E"/>
    <w:rsid w:val="6C30CFFA"/>
    <w:rsid w:val="6D86A459"/>
    <w:rsid w:val="6DE77418"/>
    <w:rsid w:val="6F3F7173"/>
    <w:rsid w:val="726CB2F2"/>
    <w:rsid w:val="74A1796C"/>
    <w:rsid w:val="74AE39F2"/>
    <w:rsid w:val="7D0A9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4F0DE"/>
  <w15:docId w15:val="{ED99AF9C-9018-4060-AECB-C343E1C3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C2B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B625A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eannine.jud@universityofgalway.ie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a716213a08ed2336e13f50d89663c314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4c75f22cc34f2f5a75f58b89af67d1ec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Props1.xml><?xml version="1.0" encoding="utf-8"?>
<ds:datastoreItem xmlns:ds="http://schemas.openxmlformats.org/officeDocument/2006/customXml" ds:itemID="{37E00F46-E3C8-48FC-913C-6BEE78617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D4FF3C-9403-4726-A23A-D5DDDD8E8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0CBD3-0790-4462-AB02-4687F6B8157D}">
  <ds:schemaRefs>
    <ds:schemaRef ds:uri="http://purl.org/dc/elements/1.1/"/>
    <ds:schemaRef ds:uri="32e24d9e-74ff-4b35-99ce-4f8da848a0cf"/>
    <ds:schemaRef ds:uri="http://schemas.microsoft.com/office/2006/metadata/properties"/>
    <ds:schemaRef ds:uri="http://purl.org/dc/dcmitype/"/>
    <ds:schemaRef ds:uri="52a313f1-c8dc-4710-a812-2bd5ac6b3619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 Department</dc:title>
  <dc:subject/>
  <dc:creator>Eoin Bourke</dc:creator>
  <keywords/>
  <lastModifiedBy>Nevin, Natalie</lastModifiedBy>
  <revision>5</revision>
  <lastPrinted>2023-11-28T00:16:00.0000000Z</lastPrinted>
  <dcterms:created xsi:type="dcterms:W3CDTF">2024-12-17T13:30:00.0000000Z</dcterms:created>
  <dcterms:modified xsi:type="dcterms:W3CDTF">2024-12-18T14:08:22.1858843Z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