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BF183" w14:textId="77777777" w:rsidR="00C47A01" w:rsidRDefault="00C47A01">
      <w:pPr>
        <w:pStyle w:val="BodyText"/>
        <w:ind w:left="0"/>
        <w:rPr>
          <w:rFonts w:ascii="Times New Roman"/>
          <w:sz w:val="22"/>
        </w:rPr>
      </w:pPr>
    </w:p>
    <w:p w14:paraId="0B5CF3D4" w14:textId="77777777" w:rsidR="00C47A01" w:rsidRDefault="00C47A01">
      <w:pPr>
        <w:pStyle w:val="BodyText"/>
        <w:spacing w:before="204"/>
        <w:ind w:left="0"/>
        <w:rPr>
          <w:rFonts w:ascii="Times New Roman"/>
          <w:sz w:val="22"/>
        </w:rPr>
      </w:pPr>
    </w:p>
    <w:p w14:paraId="0802B933" w14:textId="77777777" w:rsidR="00C47A01" w:rsidRDefault="002530D3">
      <w:pPr>
        <w:ind w:left="19" w:right="398"/>
        <w:jc w:val="center"/>
        <w:rPr>
          <w:b/>
        </w:rPr>
      </w:pPr>
      <w:proofErr w:type="spellStart"/>
      <w:r>
        <w:rPr>
          <w:b/>
          <w:color w:val="232323"/>
          <w:u w:val="single" w:color="232323"/>
        </w:rPr>
        <w:t>Polasaí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agus</w:t>
      </w:r>
      <w:proofErr w:type="spellEnd"/>
      <w:r>
        <w:rPr>
          <w:b/>
          <w:color w:val="232323"/>
          <w:spacing w:val="-4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Nósanna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Imeachta</w:t>
      </w:r>
      <w:proofErr w:type="spellEnd"/>
      <w:r>
        <w:rPr>
          <w:b/>
          <w:color w:val="232323"/>
          <w:spacing w:val="-6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/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Policies</w:t>
      </w:r>
      <w:r>
        <w:rPr>
          <w:b/>
          <w:color w:val="232323"/>
          <w:spacing w:val="-4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and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spacing w:val="-2"/>
          <w:u w:val="single" w:color="232323"/>
        </w:rPr>
        <w:t>Procedures</w:t>
      </w:r>
    </w:p>
    <w:p w14:paraId="6B87A14E" w14:textId="77777777" w:rsidR="00C47A01" w:rsidRDefault="00C47A01">
      <w:pPr>
        <w:pStyle w:val="BodyText"/>
        <w:ind w:left="0"/>
        <w:rPr>
          <w:b/>
          <w:sz w:val="20"/>
        </w:rPr>
      </w:pPr>
    </w:p>
    <w:p w14:paraId="4D442DFD" w14:textId="77777777" w:rsidR="00C47A01" w:rsidRDefault="00C47A01">
      <w:pPr>
        <w:pStyle w:val="BodyText"/>
        <w:spacing w:before="51"/>
        <w:ind w:left="0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7207"/>
      </w:tblGrid>
      <w:tr w:rsidR="00C47A01" w14:paraId="1EE43A68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4BA5181A" w14:textId="77777777" w:rsidR="00C47A01" w:rsidRDefault="002530D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7207" w:type="dxa"/>
          </w:tcPr>
          <w:p w14:paraId="179A8B71" w14:textId="77777777" w:rsidR="00C47A01" w:rsidRDefault="002530D3">
            <w:pPr>
              <w:pStyle w:val="TableParagraph"/>
              <w:ind w:left="105"/>
            </w:pPr>
            <w:r>
              <w:rPr>
                <w:spacing w:val="-2"/>
              </w:rPr>
              <w:t>QA175</w:t>
            </w:r>
          </w:p>
        </w:tc>
      </w:tr>
      <w:tr w:rsidR="00C47A01" w14:paraId="68105E8E" w14:textId="77777777">
        <w:trPr>
          <w:trHeight w:val="383"/>
        </w:trPr>
        <w:tc>
          <w:tcPr>
            <w:tcW w:w="1863" w:type="dxa"/>
            <w:shd w:val="clear" w:color="auto" w:fill="A80050"/>
          </w:tcPr>
          <w:p w14:paraId="34A15EC8" w14:textId="77777777" w:rsidR="00C47A01" w:rsidRDefault="002530D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7207" w:type="dxa"/>
          </w:tcPr>
          <w:p w14:paraId="2DBDDE92" w14:textId="77777777" w:rsidR="00C47A01" w:rsidRDefault="002530D3">
            <w:pPr>
              <w:pStyle w:val="TableParagraph"/>
              <w:ind w:left="105"/>
            </w:pPr>
            <w:r>
              <w:t>Office/Space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relocations</w:t>
            </w:r>
          </w:p>
        </w:tc>
      </w:tr>
      <w:tr w:rsidR="00C47A01" w14:paraId="296431B6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57084D6B" w14:textId="77777777" w:rsidR="00C47A01" w:rsidRDefault="002530D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Owner</w:t>
            </w:r>
          </w:p>
        </w:tc>
        <w:tc>
          <w:tcPr>
            <w:tcW w:w="7207" w:type="dxa"/>
          </w:tcPr>
          <w:p w14:paraId="748EE7EC" w14:textId="77777777" w:rsidR="00C47A01" w:rsidRDefault="002530D3">
            <w:pPr>
              <w:pStyle w:val="TableParagraph"/>
              <w:ind w:left="105"/>
            </w:pP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Buildings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Estates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nominee(s)</w:t>
            </w:r>
          </w:p>
        </w:tc>
      </w:tr>
      <w:tr w:rsidR="00C47A01" w14:paraId="4BCB7352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03D3D907" w14:textId="77777777" w:rsidR="00C47A01" w:rsidRDefault="002530D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7207" w:type="dxa"/>
          </w:tcPr>
          <w:p w14:paraId="7139A713" w14:textId="77777777" w:rsidR="00C47A01" w:rsidRDefault="002530D3">
            <w:pPr>
              <w:pStyle w:val="TableParagraph"/>
              <w:ind w:left="105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December,</w:t>
            </w:r>
            <w:r>
              <w:rPr>
                <w:spacing w:val="-4"/>
              </w:rPr>
              <w:t xml:space="preserve"> 2022</w:t>
            </w:r>
          </w:p>
        </w:tc>
      </w:tr>
      <w:tr w:rsidR="00C47A01" w14:paraId="021D249A" w14:textId="77777777">
        <w:trPr>
          <w:trHeight w:val="384"/>
        </w:trPr>
        <w:tc>
          <w:tcPr>
            <w:tcW w:w="1863" w:type="dxa"/>
            <w:shd w:val="clear" w:color="auto" w:fill="A80050"/>
          </w:tcPr>
          <w:p w14:paraId="5713EE86" w14:textId="77777777" w:rsidR="00C47A01" w:rsidRDefault="002530D3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Approved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7207" w:type="dxa"/>
          </w:tcPr>
          <w:p w14:paraId="32B26D70" w14:textId="77777777" w:rsidR="00C47A01" w:rsidRDefault="002530D3">
            <w:pPr>
              <w:pStyle w:val="TableParagraph"/>
              <w:ind w:left="105"/>
            </w:pP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</w:tbl>
    <w:p w14:paraId="3311E34A" w14:textId="77777777" w:rsidR="00C47A01" w:rsidRDefault="00C47A01">
      <w:pPr>
        <w:pStyle w:val="BodyText"/>
        <w:spacing w:before="1"/>
        <w:ind w:left="0"/>
        <w:rPr>
          <w:b/>
          <w:sz w:val="22"/>
        </w:rPr>
      </w:pPr>
    </w:p>
    <w:p w14:paraId="50496254" w14:textId="77777777" w:rsidR="00C47A01" w:rsidRDefault="002530D3">
      <w:pPr>
        <w:pStyle w:val="ListParagraph"/>
        <w:numPr>
          <w:ilvl w:val="0"/>
          <w:numId w:val="1"/>
        </w:numPr>
        <w:tabs>
          <w:tab w:val="left" w:pos="478"/>
        </w:tabs>
        <w:spacing w:before="0"/>
        <w:ind w:left="478" w:hanging="358"/>
        <w:rPr>
          <w:b/>
        </w:rPr>
      </w:pPr>
      <w:r>
        <w:rPr>
          <w:b/>
          <w:spacing w:val="-2"/>
        </w:rPr>
        <w:t>Purpose</w:t>
      </w:r>
    </w:p>
    <w:p w14:paraId="2A4E1632" w14:textId="77777777" w:rsidR="00C47A01" w:rsidRDefault="002530D3">
      <w:pPr>
        <w:pStyle w:val="BodyText"/>
        <w:spacing w:before="183" w:line="276" w:lineRule="auto"/>
        <w:ind w:left="120" w:right="196"/>
      </w:pPr>
      <w:r>
        <w:t xml:space="preserve">This </w:t>
      </w:r>
      <w:r>
        <w:t>procedure document is associated with the Space Management Policy (QA162) and sets out the procedure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requesting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relocation.</w:t>
      </w:r>
      <w:r>
        <w:rPr>
          <w:spacing w:val="40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Estates</w:t>
      </w:r>
      <w:r>
        <w:rPr>
          <w:spacing w:val="-2"/>
        </w:rPr>
        <w:t xml:space="preserve"> </w:t>
      </w:r>
      <w:r>
        <w:t>co-ordinates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moving office (including services from Information Services and Solutions).</w:t>
      </w:r>
    </w:p>
    <w:p w14:paraId="10B6424D" w14:textId="77777777" w:rsidR="00C47A01" w:rsidRDefault="002530D3">
      <w:pPr>
        <w:pStyle w:val="BodyText"/>
        <w:spacing w:before="199" w:line="278" w:lineRule="auto"/>
        <w:ind w:left="120" w:right="196"/>
      </w:pPr>
      <w:r>
        <w:t>Any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University</w:t>
      </w:r>
      <w:proofErr w:type="gramEnd"/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align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objectives and values.</w:t>
      </w:r>
    </w:p>
    <w:p w14:paraId="3B1A380C" w14:textId="77777777" w:rsidR="00C47A01" w:rsidRDefault="00C47A01">
      <w:pPr>
        <w:pStyle w:val="BodyText"/>
        <w:spacing w:before="239"/>
        <w:ind w:left="0"/>
      </w:pPr>
    </w:p>
    <w:p w14:paraId="77E50769" w14:textId="77777777" w:rsidR="00C47A01" w:rsidRDefault="002530D3">
      <w:pPr>
        <w:pStyle w:val="ListParagraph"/>
        <w:numPr>
          <w:ilvl w:val="0"/>
          <w:numId w:val="1"/>
        </w:numPr>
        <w:tabs>
          <w:tab w:val="left" w:pos="478"/>
        </w:tabs>
        <w:spacing w:before="0"/>
        <w:ind w:left="478" w:hanging="358"/>
        <w:rPr>
          <w:b/>
        </w:rPr>
      </w:pPr>
      <w:r>
        <w:rPr>
          <w:b/>
        </w:rPr>
        <w:t>Procedure</w:t>
      </w:r>
      <w:r>
        <w:rPr>
          <w:b/>
          <w:spacing w:val="-8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Office/Space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relocations</w:t>
      </w:r>
    </w:p>
    <w:p w14:paraId="285A4C4B" w14:textId="77777777" w:rsidR="00C47A01" w:rsidRDefault="00C47A01">
      <w:pPr>
        <w:pStyle w:val="BodyText"/>
        <w:spacing w:before="42"/>
        <w:ind w:left="0"/>
        <w:rPr>
          <w:b/>
          <w:sz w:val="22"/>
        </w:rPr>
      </w:pPr>
    </w:p>
    <w:p w14:paraId="2B2DAA8B" w14:textId="295E7B73" w:rsidR="00C47A01" w:rsidRPr="007E542E" w:rsidRDefault="007E542E">
      <w:pPr>
        <w:pStyle w:val="ListParagraph"/>
        <w:numPr>
          <w:ilvl w:val="1"/>
          <w:numId w:val="1"/>
        </w:numPr>
        <w:tabs>
          <w:tab w:val="left" w:pos="1200"/>
        </w:tabs>
        <w:spacing w:before="0" w:line="276" w:lineRule="auto"/>
        <w:ind w:left="1200" w:right="536" w:hanging="360"/>
        <w:rPr>
          <w:sz w:val="24"/>
        </w:rPr>
      </w:pPr>
      <w:r>
        <w:t xml:space="preserve">An application for an office move can be made by completing this online form </w:t>
      </w:r>
      <w:r w:rsidR="00267341">
        <w:t xml:space="preserve">– </w:t>
      </w:r>
      <w:hyperlink r:id="rId7" w:history="1">
        <w:r w:rsidR="00267341" w:rsidRPr="00834CE3">
          <w:rPr>
            <w:rStyle w:val="Hyperlink"/>
          </w:rPr>
          <w:t>Space Request Form</w:t>
        </w:r>
      </w:hyperlink>
      <w:r w:rsidRPr="007E542E">
        <w:rPr>
          <w:spacing w:val="-1"/>
          <w:sz w:val="24"/>
        </w:rPr>
        <w:t xml:space="preserve"> .  </w:t>
      </w:r>
      <w:r>
        <w:rPr>
          <w:spacing w:val="-1"/>
          <w:sz w:val="24"/>
        </w:rPr>
        <w:t>T</w:t>
      </w:r>
      <w:r w:rsidRPr="007E542E">
        <w:rPr>
          <w:spacing w:val="-1"/>
          <w:sz w:val="24"/>
        </w:rPr>
        <w:t>he following information is required:</w:t>
      </w:r>
    </w:p>
    <w:p w14:paraId="11F47369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spacing w:before="0" w:line="293" w:lineRule="exact"/>
        <w:ind w:hanging="720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ID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(Applicant)</w:t>
      </w:r>
      <w:r>
        <w:rPr>
          <w:spacing w:val="-5"/>
          <w:sz w:val="24"/>
        </w:rPr>
        <w:t xml:space="preserve"> </w:t>
      </w:r>
      <w:r>
        <w:rPr>
          <w:sz w:val="24"/>
        </w:rPr>
        <w:t>proposing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office</w:t>
      </w:r>
    </w:p>
    <w:p w14:paraId="69FC3F9C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spacing w:before="46"/>
        <w:ind w:hanging="7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College/School/Unit</w:t>
      </w:r>
    </w:p>
    <w:p w14:paraId="0D2133EB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Applicant’s</w:t>
      </w:r>
      <w:r>
        <w:rPr>
          <w:spacing w:val="-6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room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building</w:t>
      </w:r>
    </w:p>
    <w:p w14:paraId="4DD17598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spacing w:before="45"/>
        <w:ind w:hanging="72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room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proposes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move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77991D09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status/job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Applicant</w:t>
      </w:r>
    </w:p>
    <w:p w14:paraId="47FBD3C9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ind w:hanging="72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relocate</w:t>
      </w:r>
    </w:p>
    <w:p w14:paraId="22F8A70E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spacing w:before="46"/>
        <w:ind w:hanging="720"/>
        <w:rPr>
          <w:sz w:val="24"/>
        </w:rPr>
      </w:pPr>
      <w:r>
        <w:rPr>
          <w:sz w:val="24"/>
        </w:rPr>
        <w:t>Approval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office/space</w:t>
      </w:r>
      <w:r>
        <w:rPr>
          <w:spacing w:val="-3"/>
          <w:sz w:val="24"/>
        </w:rPr>
        <w:t xml:space="preserve"> </w:t>
      </w:r>
      <w:r>
        <w:rPr>
          <w:sz w:val="24"/>
        </w:rPr>
        <w:t>relocation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College/School/Unit</w:t>
      </w:r>
    </w:p>
    <w:p w14:paraId="382D802E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spacing w:line="276" w:lineRule="auto"/>
        <w:ind w:right="108" w:hanging="7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status/job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occupant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vacated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Applicant</w:t>
      </w:r>
    </w:p>
    <w:p w14:paraId="449B321D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spacing w:before="1" w:line="276" w:lineRule="auto"/>
        <w:ind w:right="325" w:hanging="72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status/job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occupant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Applicants</w:t>
      </w:r>
      <w:r>
        <w:rPr>
          <w:spacing w:val="-5"/>
          <w:sz w:val="24"/>
        </w:rPr>
        <w:t xml:space="preserve"> </w:t>
      </w:r>
      <w:r>
        <w:rPr>
          <w:sz w:val="24"/>
        </w:rPr>
        <w:t>proposed new location and where they have moved to</w:t>
      </w:r>
    </w:p>
    <w:p w14:paraId="10DE4E5E" w14:textId="77777777" w:rsidR="00C47A01" w:rsidRDefault="002530D3">
      <w:pPr>
        <w:pStyle w:val="ListParagraph"/>
        <w:numPr>
          <w:ilvl w:val="1"/>
          <w:numId w:val="1"/>
        </w:numPr>
        <w:tabs>
          <w:tab w:val="left" w:pos="1200"/>
        </w:tabs>
        <w:spacing w:before="0" w:line="276" w:lineRule="auto"/>
        <w:ind w:left="1200" w:right="347" w:hanging="360"/>
        <w:rPr>
          <w:sz w:val="24"/>
        </w:rPr>
      </w:pPr>
      <w:r>
        <w:rPr>
          <w:sz w:val="24"/>
        </w:rPr>
        <w:t>As part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relocation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that 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borne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College/Unit/Research</w:t>
      </w:r>
      <w:r>
        <w:rPr>
          <w:spacing w:val="-1"/>
          <w:sz w:val="24"/>
        </w:rPr>
        <w:t xml:space="preserve"> </w:t>
      </w:r>
      <w:r>
        <w:rPr>
          <w:sz w:val="24"/>
        </w:rPr>
        <w:t>Institute. Transfer of funds will be required in advance of the relocation.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 budget estimate can be provided upon request. Budget code and approval from College/Unit/Research Institute is </w:t>
      </w:r>
      <w:r>
        <w:rPr>
          <w:spacing w:val="-2"/>
          <w:sz w:val="24"/>
        </w:rPr>
        <w:t>required.</w:t>
      </w:r>
    </w:p>
    <w:p w14:paraId="3B7118BB" w14:textId="77777777" w:rsidR="00C47A01" w:rsidRDefault="00C47A01">
      <w:pPr>
        <w:spacing w:line="276" w:lineRule="auto"/>
        <w:rPr>
          <w:sz w:val="24"/>
        </w:rPr>
        <w:sectPr w:rsidR="00C47A01">
          <w:headerReference w:type="default" r:id="rId8"/>
          <w:footerReference w:type="default" r:id="rId9"/>
          <w:type w:val="continuous"/>
          <w:pgSz w:w="11910" w:h="16840"/>
          <w:pgMar w:top="2000" w:right="620" w:bottom="340" w:left="600" w:header="629" w:footer="140" w:gutter="0"/>
          <w:pgNumType w:start="1"/>
          <w:cols w:space="720"/>
        </w:sectPr>
      </w:pPr>
    </w:p>
    <w:p w14:paraId="7CCE9AB1" w14:textId="77777777" w:rsidR="00C47A01" w:rsidRDefault="002530D3">
      <w:pPr>
        <w:pStyle w:val="ListParagraph"/>
        <w:numPr>
          <w:ilvl w:val="1"/>
          <w:numId w:val="1"/>
        </w:numPr>
        <w:tabs>
          <w:tab w:val="left" w:pos="1200"/>
        </w:tabs>
        <w:spacing w:before="173" w:line="278" w:lineRule="auto"/>
        <w:ind w:left="1200" w:right="364" w:hanging="360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relocation/move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approved,</w:t>
      </w:r>
      <w:r>
        <w:rPr>
          <w:spacing w:val="-3"/>
          <w:sz w:val="24"/>
        </w:rPr>
        <w:t xml:space="preserve"> </w:t>
      </w:r>
      <w:r>
        <w:rPr>
          <w:sz w:val="24"/>
        </w:rPr>
        <w:t>Buildings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Estates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Applicant with</w:t>
      </w:r>
      <w:r>
        <w:rPr>
          <w:spacing w:val="-4"/>
          <w:sz w:val="24"/>
        </w:rPr>
        <w:t xml:space="preserve"> </w:t>
      </w:r>
      <w:r>
        <w:rPr>
          <w:sz w:val="24"/>
        </w:rPr>
        <w:t>the Office Move Guidelines and Form.</w:t>
      </w:r>
    </w:p>
    <w:p w14:paraId="1D11738F" w14:textId="77777777" w:rsidR="00C47A01" w:rsidRDefault="002530D3">
      <w:pPr>
        <w:pStyle w:val="ListParagraph"/>
        <w:numPr>
          <w:ilvl w:val="1"/>
          <w:numId w:val="1"/>
        </w:numPr>
        <w:tabs>
          <w:tab w:val="left" w:pos="1199"/>
        </w:tabs>
        <w:spacing w:before="0" w:line="288" w:lineRule="exact"/>
        <w:ind w:left="1199" w:hanging="3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weeks’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relocations/moves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Buildings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Estates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to</w:t>
      </w:r>
    </w:p>
    <w:p w14:paraId="418B0725" w14:textId="77777777" w:rsidR="00C47A01" w:rsidRDefault="002530D3">
      <w:pPr>
        <w:pStyle w:val="BodyText"/>
        <w:spacing w:before="43"/>
        <w:ind w:left="1200"/>
        <w:rPr>
          <w:sz w:val="22"/>
        </w:rPr>
      </w:pPr>
      <w:r>
        <w:t>all service</w:t>
      </w:r>
      <w:r>
        <w:rPr>
          <w:spacing w:val="-1"/>
        </w:rPr>
        <w:t xml:space="preserve"> </w:t>
      </w:r>
      <w:r>
        <w:rPr>
          <w:spacing w:val="-2"/>
        </w:rPr>
        <w:t>providers</w:t>
      </w:r>
      <w:r>
        <w:rPr>
          <w:spacing w:val="-2"/>
          <w:sz w:val="22"/>
        </w:rPr>
        <w:t>.</w:t>
      </w:r>
    </w:p>
    <w:p w14:paraId="0D9DFA40" w14:textId="77777777" w:rsidR="00C47A01" w:rsidRDefault="002530D3">
      <w:pPr>
        <w:pStyle w:val="ListParagraph"/>
        <w:numPr>
          <w:ilvl w:val="1"/>
          <w:numId w:val="1"/>
        </w:numPr>
        <w:tabs>
          <w:tab w:val="left" w:pos="1199"/>
        </w:tabs>
        <w:spacing w:before="45"/>
        <w:ind w:left="1199" w:hanging="359"/>
        <w:rPr>
          <w:sz w:val="24"/>
        </w:rPr>
      </w:pPr>
      <w:r>
        <w:rPr>
          <w:sz w:val="24"/>
        </w:rPr>
        <w:t>Requests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assessed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3"/>
          <w:sz w:val="24"/>
        </w:rPr>
        <w:t xml:space="preserve"> </w:t>
      </w:r>
      <w:r>
        <w:rPr>
          <w:sz w:val="24"/>
        </w:rPr>
        <w:t>factors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as:</w:t>
      </w:r>
    </w:p>
    <w:p w14:paraId="00961AA2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ind w:hanging="720"/>
        <w:rPr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items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moved</w:t>
      </w:r>
    </w:p>
    <w:p w14:paraId="198860DE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spacing w:before="46"/>
        <w:ind w:hanging="720"/>
        <w:rPr>
          <w:sz w:val="24"/>
        </w:rPr>
      </w:pP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moved</w:t>
      </w:r>
      <w:r>
        <w:rPr>
          <w:spacing w:val="-2"/>
          <w:sz w:val="24"/>
        </w:rPr>
        <w:t xml:space="preserve"> </w:t>
      </w:r>
      <w:r>
        <w:rPr>
          <w:sz w:val="24"/>
        </w:rPr>
        <w:t>(one</w:t>
      </w:r>
      <w:r>
        <w:rPr>
          <w:spacing w:val="-3"/>
          <w:sz w:val="24"/>
        </w:rPr>
        <w:t xml:space="preserve"> </w:t>
      </w:r>
      <w:r>
        <w:rPr>
          <w:sz w:val="24"/>
        </w:rPr>
        <w:t>person/two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lifts)</w:t>
      </w:r>
    </w:p>
    <w:p w14:paraId="1FF8D7FA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ind w:hanging="720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lifts</w:t>
      </w:r>
    </w:p>
    <w:p w14:paraId="2882610F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ind w:hanging="720"/>
        <w:rPr>
          <w:sz w:val="24"/>
        </w:rPr>
      </w:pPr>
      <w:r>
        <w:rPr>
          <w:sz w:val="24"/>
        </w:rPr>
        <w:t>ground</w:t>
      </w:r>
      <w:r>
        <w:rPr>
          <w:spacing w:val="-4"/>
          <w:sz w:val="24"/>
        </w:rPr>
        <w:t xml:space="preserve"> </w:t>
      </w:r>
      <w:r>
        <w:rPr>
          <w:sz w:val="24"/>
        </w:rPr>
        <w:t>floor</w:t>
      </w:r>
      <w:r>
        <w:rPr>
          <w:spacing w:val="-5"/>
          <w:sz w:val="24"/>
        </w:rPr>
        <w:t xml:space="preserve"> </w:t>
      </w:r>
      <w:r>
        <w:rPr>
          <w:sz w:val="24"/>
        </w:rPr>
        <w:t>moves,</w:t>
      </w:r>
      <w:r>
        <w:rPr>
          <w:spacing w:val="-4"/>
          <w:sz w:val="24"/>
        </w:rPr>
        <w:t xml:space="preserve"> </w:t>
      </w: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floor</w:t>
      </w:r>
      <w:r>
        <w:rPr>
          <w:spacing w:val="-2"/>
          <w:sz w:val="24"/>
        </w:rPr>
        <w:t xml:space="preserve"> </w:t>
      </w:r>
      <w:r>
        <w:rPr>
          <w:sz w:val="24"/>
        </w:rPr>
        <w:t>moves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2CD2465E" w14:textId="77777777" w:rsidR="00C47A01" w:rsidRDefault="002530D3">
      <w:pPr>
        <w:pStyle w:val="ListParagraph"/>
        <w:numPr>
          <w:ilvl w:val="1"/>
          <w:numId w:val="1"/>
        </w:numPr>
        <w:tabs>
          <w:tab w:val="left" w:pos="1200"/>
        </w:tabs>
        <w:spacing w:before="45" w:line="276" w:lineRule="auto"/>
        <w:ind w:left="1200" w:right="263" w:hanging="360"/>
        <w:rPr>
          <w:sz w:val="24"/>
        </w:rPr>
      </w:pPr>
      <w:r>
        <w:rPr>
          <w:sz w:val="24"/>
        </w:rPr>
        <w:t>An email schedule will be issued by Buildings &amp; Estates to all service providers, the Applicant 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 relevant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Move</w:t>
      </w:r>
      <w:r>
        <w:rPr>
          <w:spacing w:val="-3"/>
          <w:sz w:val="24"/>
        </w:rPr>
        <w:t xml:space="preserve"> </w:t>
      </w:r>
      <w:r>
        <w:rPr>
          <w:sz w:val="24"/>
        </w:rPr>
        <w:t>Form.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give details of:</w:t>
      </w:r>
    </w:p>
    <w:p w14:paraId="19E2520A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spacing w:before="1"/>
        <w:ind w:hanging="720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move</w:t>
      </w:r>
    </w:p>
    <w:p w14:paraId="1A720936" w14:textId="77777777" w:rsidR="00C47A01" w:rsidRDefault="002530D3">
      <w:pPr>
        <w:pStyle w:val="ListParagraph"/>
        <w:numPr>
          <w:ilvl w:val="2"/>
          <w:numId w:val="1"/>
        </w:numPr>
        <w:tabs>
          <w:tab w:val="left" w:pos="2280"/>
        </w:tabs>
        <w:spacing w:line="278" w:lineRule="auto"/>
        <w:ind w:right="791" w:hanging="720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providers,</w:t>
      </w:r>
      <w:r>
        <w:rPr>
          <w:spacing w:val="-6"/>
          <w:sz w:val="24"/>
        </w:rPr>
        <w:t xml:space="preserve"> </w:t>
      </w:r>
      <w:r>
        <w:rPr>
          <w:sz w:val="24"/>
        </w:rPr>
        <w:t>e.g. 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Services,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Mailroom,</w:t>
      </w:r>
      <w:r>
        <w:rPr>
          <w:spacing w:val="-6"/>
          <w:sz w:val="24"/>
        </w:rPr>
        <w:t xml:space="preserve"> </w:t>
      </w:r>
      <w:r>
        <w:rPr>
          <w:sz w:val="24"/>
        </w:rPr>
        <w:t>ISS, Security and Signage</w:t>
      </w:r>
    </w:p>
    <w:p w14:paraId="23D827F6" w14:textId="77777777" w:rsidR="00C47A01" w:rsidRDefault="002530D3">
      <w:pPr>
        <w:pStyle w:val="ListParagraph"/>
        <w:numPr>
          <w:ilvl w:val="1"/>
          <w:numId w:val="1"/>
        </w:numPr>
        <w:tabs>
          <w:tab w:val="left" w:pos="1200"/>
        </w:tabs>
        <w:spacing w:before="0" w:line="276" w:lineRule="auto"/>
        <w:ind w:left="1200" w:right="390"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deputy)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relocation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40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queries that </w:t>
      </w:r>
      <w:r>
        <w:rPr>
          <w:sz w:val="24"/>
        </w:rPr>
        <w:t>may arise.</w:t>
      </w:r>
    </w:p>
    <w:p w14:paraId="3681C134" w14:textId="77777777" w:rsidR="00C47A01" w:rsidRDefault="00C47A01">
      <w:pPr>
        <w:pStyle w:val="BodyText"/>
        <w:spacing w:before="263"/>
        <w:ind w:left="0"/>
      </w:pPr>
    </w:p>
    <w:p w14:paraId="2ADDA5E5" w14:textId="77777777" w:rsidR="00C47A01" w:rsidRDefault="002530D3">
      <w:pPr>
        <w:pStyle w:val="ListParagraph"/>
        <w:numPr>
          <w:ilvl w:val="0"/>
          <w:numId w:val="1"/>
        </w:numPr>
        <w:tabs>
          <w:tab w:val="left" w:pos="478"/>
        </w:tabs>
        <w:spacing w:before="0"/>
        <w:ind w:left="478" w:hanging="358"/>
        <w:rPr>
          <w:b/>
        </w:rPr>
      </w:pPr>
      <w:r>
        <w:rPr>
          <w:b/>
          <w:spacing w:val="-2"/>
        </w:rPr>
        <w:t>Responsibilities</w:t>
      </w:r>
    </w:p>
    <w:p w14:paraId="1432149E" w14:textId="77777777" w:rsidR="00C47A01" w:rsidRDefault="00C47A01">
      <w:pPr>
        <w:pStyle w:val="BodyText"/>
        <w:spacing w:before="10"/>
        <w:ind w:left="0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C47A01" w14:paraId="152303AF" w14:textId="77777777">
        <w:trPr>
          <w:trHeight w:val="408"/>
        </w:trPr>
        <w:tc>
          <w:tcPr>
            <w:tcW w:w="2830" w:type="dxa"/>
            <w:shd w:val="clear" w:color="auto" w:fill="A80050"/>
          </w:tcPr>
          <w:p w14:paraId="604D9D61" w14:textId="77777777" w:rsidR="00C47A01" w:rsidRDefault="002530D3">
            <w:pPr>
              <w:pStyle w:val="TableParagraph"/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(Office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position)</w:t>
            </w:r>
          </w:p>
        </w:tc>
        <w:tc>
          <w:tcPr>
            <w:tcW w:w="6518" w:type="dxa"/>
          </w:tcPr>
          <w:p w14:paraId="1C9B83FB" w14:textId="77777777" w:rsidR="00C47A01" w:rsidRDefault="002530D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Responsibility</w:t>
            </w:r>
          </w:p>
        </w:tc>
      </w:tr>
      <w:tr w:rsidR="00C47A01" w14:paraId="3DA5F29F" w14:textId="77777777">
        <w:trPr>
          <w:trHeight w:val="674"/>
        </w:trPr>
        <w:tc>
          <w:tcPr>
            <w:tcW w:w="2830" w:type="dxa"/>
            <w:shd w:val="clear" w:color="auto" w:fill="A80050"/>
          </w:tcPr>
          <w:p w14:paraId="7B511FB2" w14:textId="77777777" w:rsidR="00C47A01" w:rsidRDefault="002530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Director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Buildings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&amp; Estates or nominee(s)</w:t>
            </w:r>
          </w:p>
        </w:tc>
        <w:tc>
          <w:tcPr>
            <w:tcW w:w="6518" w:type="dxa"/>
          </w:tcPr>
          <w:p w14:paraId="7239E8AC" w14:textId="77777777" w:rsidR="00C47A01" w:rsidRDefault="002530D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Owner: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 allocations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329FF5D0" w14:textId="77777777" w:rsidR="00C47A01" w:rsidRDefault="002530D3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Buildings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nominee(s)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</w:tr>
      <w:tr w:rsidR="00C47A01" w14:paraId="13F4E060" w14:textId="77777777">
        <w:trPr>
          <w:trHeight w:val="674"/>
        </w:trPr>
        <w:tc>
          <w:tcPr>
            <w:tcW w:w="2830" w:type="dxa"/>
            <w:shd w:val="clear" w:color="auto" w:fill="A80050"/>
          </w:tcPr>
          <w:p w14:paraId="2259913C" w14:textId="0390187D" w:rsidR="00C47A01" w:rsidRDefault="002530D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Head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Business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Services</w:t>
            </w:r>
          </w:p>
        </w:tc>
        <w:tc>
          <w:tcPr>
            <w:tcW w:w="6518" w:type="dxa"/>
          </w:tcPr>
          <w:p w14:paraId="61256B9C" w14:textId="77777777" w:rsidR="00C47A01" w:rsidRDefault="002530D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739E1E14" w14:textId="77777777" w:rsidR="00C47A01" w:rsidRDefault="002530D3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procedures</w:t>
            </w:r>
          </w:p>
        </w:tc>
      </w:tr>
      <w:tr w:rsidR="00C47A01" w14:paraId="5F2A08C7" w14:textId="77777777">
        <w:trPr>
          <w:trHeight w:val="1348"/>
        </w:trPr>
        <w:tc>
          <w:tcPr>
            <w:tcW w:w="2830" w:type="dxa"/>
            <w:shd w:val="clear" w:color="auto" w:fill="A80050"/>
          </w:tcPr>
          <w:p w14:paraId="34508723" w14:textId="77777777" w:rsidR="00C47A01" w:rsidRDefault="002530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Strategic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Space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Planning </w:t>
            </w:r>
            <w:r>
              <w:rPr>
                <w:color w:val="FFFFFF"/>
                <w:spacing w:val="-4"/>
                <w:sz w:val="24"/>
              </w:rPr>
              <w:t>Group</w:t>
            </w:r>
          </w:p>
        </w:tc>
        <w:tc>
          <w:tcPr>
            <w:tcW w:w="6518" w:type="dxa"/>
          </w:tcPr>
          <w:p w14:paraId="105D0F67" w14:textId="77777777" w:rsidR="00C47A01" w:rsidRDefault="002530D3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 xml:space="preserve">Responsible for the development and approval of space proposals which are strategic in nature. This will include </w:t>
            </w:r>
            <w:r>
              <w:rPr>
                <w:sz w:val="24"/>
              </w:rPr>
              <w:t>approvals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allocation,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reallocation</w:t>
            </w:r>
          </w:p>
          <w:p w14:paraId="5D24930C" w14:textId="77777777" w:rsidR="00C47A01" w:rsidRDefault="002530D3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objectives.</w:t>
            </w:r>
          </w:p>
        </w:tc>
      </w:tr>
      <w:tr w:rsidR="00C47A01" w14:paraId="3DC6F790" w14:textId="77777777">
        <w:trPr>
          <w:trHeight w:val="1010"/>
        </w:trPr>
        <w:tc>
          <w:tcPr>
            <w:tcW w:w="2830" w:type="dxa"/>
            <w:shd w:val="clear" w:color="auto" w:fill="A80050"/>
          </w:tcPr>
          <w:p w14:paraId="6A9F96D4" w14:textId="77777777" w:rsidR="00C47A01" w:rsidRDefault="002530D3">
            <w:pPr>
              <w:pStyle w:val="TableParagraph"/>
              <w:spacing w:line="240" w:lineRule="auto"/>
              <w:ind w:right="228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University Management Team (“UMT”), Colleges, Units,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Research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Institutes</w:t>
            </w:r>
          </w:p>
        </w:tc>
        <w:tc>
          <w:tcPr>
            <w:tcW w:w="6518" w:type="dxa"/>
          </w:tcPr>
          <w:p w14:paraId="076A295F" w14:textId="77777777" w:rsidR="00C47A01" w:rsidRDefault="002530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Responsible for ensuring that space allocated to their Units is </w:t>
            </w:r>
            <w:r>
              <w:rPr>
                <w:sz w:val="24"/>
              </w:rPr>
              <w:t>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efficiently,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0EC1D9A3" w14:textId="77777777" w:rsidR="00C47A01" w:rsidRDefault="002530D3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University’s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objectives.</w:t>
            </w:r>
          </w:p>
        </w:tc>
      </w:tr>
      <w:tr w:rsidR="00C47A01" w14:paraId="68F2236D" w14:textId="77777777">
        <w:trPr>
          <w:trHeight w:val="2627"/>
        </w:trPr>
        <w:tc>
          <w:tcPr>
            <w:tcW w:w="2830" w:type="dxa"/>
            <w:shd w:val="clear" w:color="auto" w:fill="A80050"/>
          </w:tcPr>
          <w:p w14:paraId="151435BE" w14:textId="77777777" w:rsidR="00C47A01" w:rsidRDefault="002530D3">
            <w:pPr>
              <w:pStyle w:val="TableParagraph"/>
              <w:spacing w:line="276" w:lineRule="auto"/>
              <w:ind w:right="43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Head of </w:t>
            </w:r>
            <w:r>
              <w:rPr>
                <w:color w:val="FFFFFF"/>
                <w:spacing w:val="-2"/>
                <w:sz w:val="24"/>
              </w:rPr>
              <w:t>College/School/Unit</w:t>
            </w:r>
          </w:p>
        </w:tc>
        <w:tc>
          <w:tcPr>
            <w:tcW w:w="6518" w:type="dxa"/>
          </w:tcPr>
          <w:p w14:paraId="435E791D" w14:textId="77777777" w:rsidR="00C47A01" w:rsidRDefault="002530D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Responsible for the approval of office/space relocations and approval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subsequent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alterations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also includes budget approval for each part of this process.</w:t>
            </w:r>
          </w:p>
          <w:p w14:paraId="1A592521" w14:textId="77777777" w:rsidR="00C47A01" w:rsidRDefault="002530D3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Also responsible for ensuring that any space returned is presented in good condition, with all materials removed, including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hazardous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equipment.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associated with same to be borne by the relevant College/School/Unit.</w:t>
            </w:r>
          </w:p>
        </w:tc>
      </w:tr>
    </w:tbl>
    <w:p w14:paraId="2C45EE88" w14:textId="77777777" w:rsidR="00C47A01" w:rsidRDefault="00C47A01">
      <w:pPr>
        <w:spacing w:line="276" w:lineRule="auto"/>
        <w:rPr>
          <w:sz w:val="24"/>
        </w:rPr>
        <w:sectPr w:rsidR="00C47A01">
          <w:pgSz w:w="11910" w:h="16840"/>
          <w:pgMar w:top="2000" w:right="620" w:bottom="340" w:left="600" w:header="629" w:footer="140" w:gutter="0"/>
          <w:cols w:space="720"/>
        </w:sectPr>
      </w:pPr>
    </w:p>
    <w:p w14:paraId="11DC9A65" w14:textId="77777777" w:rsidR="00C47A01" w:rsidRDefault="00C47A01">
      <w:pPr>
        <w:pStyle w:val="BodyText"/>
        <w:spacing w:before="2" w:after="1"/>
        <w:ind w:left="0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C47A01" w14:paraId="4A90C496" w14:textId="77777777">
        <w:trPr>
          <w:trHeight w:val="1012"/>
        </w:trPr>
        <w:tc>
          <w:tcPr>
            <w:tcW w:w="2830" w:type="dxa"/>
            <w:shd w:val="clear" w:color="auto" w:fill="A80050"/>
          </w:tcPr>
          <w:p w14:paraId="571BD700" w14:textId="77777777" w:rsidR="00C47A01" w:rsidRDefault="002530D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Applicant</w:t>
            </w:r>
          </w:p>
        </w:tc>
        <w:tc>
          <w:tcPr>
            <w:tcW w:w="6518" w:type="dxa"/>
          </w:tcPr>
          <w:p w14:paraId="621411AF" w14:textId="77777777" w:rsidR="00C47A01" w:rsidRDefault="002530D3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accurate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ensuring the space being vacated is returned to Buildings &amp;</w:t>
            </w:r>
          </w:p>
          <w:p w14:paraId="36F75BFD" w14:textId="77777777" w:rsidR="00C47A01" w:rsidRDefault="002530D3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Estates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condition.</w:t>
            </w:r>
          </w:p>
        </w:tc>
      </w:tr>
    </w:tbl>
    <w:p w14:paraId="2ED299DE" w14:textId="77777777" w:rsidR="00C47A01" w:rsidRDefault="002530D3">
      <w:pPr>
        <w:pStyle w:val="ListParagraph"/>
        <w:numPr>
          <w:ilvl w:val="0"/>
          <w:numId w:val="1"/>
        </w:numPr>
        <w:tabs>
          <w:tab w:val="left" w:pos="478"/>
        </w:tabs>
        <w:spacing w:before="268"/>
        <w:ind w:left="478" w:hanging="358"/>
        <w:rPr>
          <w:b/>
        </w:rPr>
      </w:pPr>
      <w:r>
        <w:rPr>
          <w:b/>
        </w:rPr>
        <w:t>Related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Documentation</w:t>
      </w:r>
    </w:p>
    <w:p w14:paraId="60659849" w14:textId="77777777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spacing w:before="19"/>
        <w:ind w:hanging="645"/>
      </w:pPr>
      <w:r>
        <w:t>Space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2"/>
        </w:rPr>
        <w:t>(QA162)</w:t>
      </w:r>
    </w:p>
    <w:p w14:paraId="34902307" w14:textId="77777777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spacing w:before="22"/>
        <w:ind w:hanging="645"/>
      </w:pPr>
      <w:r>
        <w:t>Procedures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rPr>
          <w:spacing w:val="-2"/>
        </w:rPr>
        <w:t>(multiple)</w:t>
      </w:r>
    </w:p>
    <w:p w14:paraId="189C9CB6" w14:textId="2574BA09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spacing w:before="22" w:line="259" w:lineRule="auto"/>
        <w:ind w:right="2620"/>
      </w:pPr>
      <w:r>
        <w:t xml:space="preserve">University Health &amp; Safety Policies and Procedures (multiple) </w:t>
      </w:r>
    </w:p>
    <w:p w14:paraId="4B34AB70" w14:textId="77777777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spacing w:before="1"/>
        <w:ind w:hanging="645"/>
      </w:pPr>
      <w:r>
        <w:t>Guidance</w:t>
      </w:r>
      <w:r>
        <w:rPr>
          <w:spacing w:val="-2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rPr>
          <w:spacing w:val="-2"/>
        </w:rPr>
        <w:t>development)</w:t>
      </w:r>
    </w:p>
    <w:p w14:paraId="3EA1BFCE" w14:textId="001AF6A5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spacing w:before="19" w:line="259" w:lineRule="auto"/>
        <w:ind w:right="178"/>
      </w:pPr>
      <w:r>
        <w:t xml:space="preserve">QA180 Hybrid Working Policy </w:t>
      </w:r>
    </w:p>
    <w:p w14:paraId="5E480CB0" w14:textId="4764C65F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spacing w:before="2" w:line="259" w:lineRule="auto"/>
        <w:ind w:right="1658"/>
      </w:pPr>
      <w:r>
        <w:t xml:space="preserve">QA140 University of Galway Retired Staff Policy </w:t>
      </w:r>
    </w:p>
    <w:p w14:paraId="0D1BA763" w14:textId="77777777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spacing w:before="0" w:line="292" w:lineRule="exact"/>
        <w:ind w:hanging="645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-2"/>
          <w:sz w:val="24"/>
        </w:rPr>
        <w:t xml:space="preserve"> </w:t>
      </w:r>
      <w:r>
        <w:rPr>
          <w:sz w:val="24"/>
        </w:rPr>
        <w:t>(form)</w:t>
      </w:r>
      <w:r>
        <w:rPr>
          <w:spacing w:val="-1"/>
          <w:sz w:val="24"/>
        </w:rPr>
        <w:t xml:space="preserve"> </w:t>
      </w:r>
      <w:r>
        <w:rPr>
          <w:sz w:val="24"/>
        </w:rPr>
        <w:t>(not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publically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available)</w:t>
      </w:r>
    </w:p>
    <w:p w14:paraId="78F14692" w14:textId="77777777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ind w:hanging="645"/>
        <w:rPr>
          <w:sz w:val="24"/>
        </w:rPr>
      </w:pP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Equipment</w:t>
      </w:r>
      <w:r>
        <w:rPr>
          <w:spacing w:val="-4"/>
          <w:sz w:val="24"/>
        </w:rPr>
        <w:t xml:space="preserve"> </w:t>
      </w:r>
      <w:r>
        <w:rPr>
          <w:sz w:val="24"/>
        </w:rPr>
        <w:t>Request</w:t>
      </w:r>
      <w:r>
        <w:rPr>
          <w:spacing w:val="-5"/>
          <w:sz w:val="24"/>
        </w:rPr>
        <w:t xml:space="preserve"> </w:t>
      </w:r>
      <w:r>
        <w:rPr>
          <w:sz w:val="24"/>
        </w:rPr>
        <w:t>(form) (not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publically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available)</w:t>
      </w:r>
    </w:p>
    <w:p w14:paraId="5B2D456D" w14:textId="77777777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spacing w:before="45"/>
        <w:ind w:hanging="645"/>
        <w:rPr>
          <w:sz w:val="24"/>
        </w:rPr>
      </w:pP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Move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V4</w:t>
      </w:r>
      <w:r>
        <w:rPr>
          <w:spacing w:val="1"/>
          <w:sz w:val="24"/>
        </w:rPr>
        <w:t xml:space="preserve"> </w:t>
      </w:r>
      <w:r>
        <w:rPr>
          <w:sz w:val="24"/>
        </w:rPr>
        <w:t>(not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publically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available)</w:t>
      </w:r>
    </w:p>
    <w:p w14:paraId="72CD4022" w14:textId="77777777" w:rsidR="00C47A01" w:rsidRDefault="002530D3">
      <w:pPr>
        <w:pStyle w:val="ListParagraph"/>
        <w:numPr>
          <w:ilvl w:val="1"/>
          <w:numId w:val="1"/>
        </w:numPr>
        <w:tabs>
          <w:tab w:val="left" w:pos="1538"/>
        </w:tabs>
        <w:ind w:hanging="645"/>
        <w:rPr>
          <w:sz w:val="24"/>
        </w:rPr>
      </w:pPr>
      <w:r>
        <w:rPr>
          <w:sz w:val="24"/>
        </w:rPr>
        <w:t>Move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V10 (not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publically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available)</w:t>
      </w:r>
    </w:p>
    <w:p w14:paraId="47225AE0" w14:textId="77777777" w:rsidR="00C47A01" w:rsidRDefault="00C47A01">
      <w:pPr>
        <w:pStyle w:val="BodyText"/>
        <w:ind w:left="0"/>
      </w:pPr>
    </w:p>
    <w:p w14:paraId="1F5547F3" w14:textId="77777777" w:rsidR="002530D3" w:rsidRPr="002530D3" w:rsidRDefault="002530D3" w:rsidP="002530D3">
      <w:pPr>
        <w:ind w:left="397" w:right="319"/>
        <w:jc w:val="center"/>
        <w:rPr>
          <w:b/>
          <w:i/>
        </w:rPr>
      </w:pPr>
      <w:r w:rsidRPr="002530D3">
        <w:rPr>
          <w:i/>
        </w:rPr>
        <w:t>Visit</w:t>
      </w:r>
      <w:r w:rsidRPr="002530D3">
        <w:rPr>
          <w:i/>
          <w:spacing w:val="-5"/>
        </w:rPr>
        <w:t xml:space="preserve"> </w:t>
      </w:r>
      <w:r w:rsidRPr="002530D3">
        <w:rPr>
          <w:i/>
        </w:rPr>
        <w:t>the</w:t>
      </w:r>
      <w:r w:rsidRPr="002530D3">
        <w:rPr>
          <w:i/>
          <w:spacing w:val="-5"/>
        </w:rPr>
        <w:t xml:space="preserve"> </w:t>
      </w:r>
      <w:hyperlink r:id="rId10" w:history="1">
        <w:r w:rsidRPr="002530D3">
          <w:rPr>
            <w:b/>
            <w:i/>
            <w:color w:val="0000FF"/>
            <w:u w:val="single"/>
          </w:rPr>
          <w:t>P&amp;P</w:t>
        </w:r>
        <w:r w:rsidRPr="002530D3">
          <w:rPr>
            <w:b/>
            <w:i/>
            <w:color w:val="0000FF"/>
            <w:spacing w:val="-4"/>
            <w:u w:val="single"/>
          </w:rPr>
          <w:t xml:space="preserve"> </w:t>
        </w:r>
        <w:r w:rsidRPr="002530D3">
          <w:rPr>
            <w:b/>
            <w:i/>
            <w:color w:val="0000FF"/>
            <w:u w:val="single"/>
          </w:rPr>
          <w:t>Repository</w:t>
        </w:r>
      </w:hyperlink>
      <w:r w:rsidRPr="002530D3">
        <w:rPr>
          <w:b/>
          <w:i/>
          <w:spacing w:val="-3"/>
        </w:rPr>
        <w:t xml:space="preserve"> </w:t>
      </w:r>
      <w:r w:rsidRPr="002530D3">
        <w:rPr>
          <w:i/>
        </w:rPr>
        <w:t>on</w:t>
      </w:r>
      <w:r w:rsidRPr="002530D3">
        <w:rPr>
          <w:i/>
          <w:spacing w:val="-4"/>
        </w:rPr>
        <w:t xml:space="preserve"> </w:t>
      </w:r>
      <w:r w:rsidRPr="002530D3">
        <w:rPr>
          <w:i/>
        </w:rPr>
        <w:t>the</w:t>
      </w:r>
      <w:r w:rsidRPr="002530D3">
        <w:rPr>
          <w:i/>
          <w:spacing w:val="-2"/>
        </w:rPr>
        <w:t xml:space="preserve"> </w:t>
      </w:r>
      <w:r w:rsidRPr="002530D3">
        <w:rPr>
          <w:b/>
          <w:i/>
        </w:rPr>
        <w:t>Quality</w:t>
      </w:r>
      <w:r w:rsidRPr="002530D3">
        <w:rPr>
          <w:b/>
          <w:i/>
          <w:spacing w:val="-6"/>
        </w:rPr>
        <w:t xml:space="preserve"> </w:t>
      </w:r>
      <w:r w:rsidRPr="002530D3">
        <w:rPr>
          <w:b/>
          <w:i/>
        </w:rPr>
        <w:t>Office</w:t>
      </w:r>
      <w:r w:rsidRPr="002530D3">
        <w:rPr>
          <w:b/>
          <w:i/>
          <w:spacing w:val="-4"/>
        </w:rPr>
        <w:t xml:space="preserve"> </w:t>
      </w:r>
      <w:r w:rsidRPr="002530D3">
        <w:rPr>
          <w:b/>
          <w:i/>
          <w:spacing w:val="-2"/>
        </w:rPr>
        <w:t>website</w:t>
      </w:r>
    </w:p>
    <w:p w14:paraId="25B5EAA1" w14:textId="77777777" w:rsidR="002530D3" w:rsidRPr="002530D3" w:rsidRDefault="002530D3" w:rsidP="002530D3">
      <w:pPr>
        <w:ind w:left="398" w:right="319"/>
        <w:jc w:val="center"/>
        <w:rPr>
          <w:i/>
          <w:spacing w:val="-2"/>
        </w:rPr>
      </w:pPr>
      <w:r w:rsidRPr="002530D3">
        <w:rPr>
          <w:i/>
        </w:rPr>
        <w:t>for</w:t>
      </w:r>
      <w:r w:rsidRPr="002530D3">
        <w:rPr>
          <w:i/>
          <w:spacing w:val="-4"/>
        </w:rPr>
        <w:t xml:space="preserve"> </w:t>
      </w:r>
      <w:r w:rsidRPr="002530D3">
        <w:rPr>
          <w:i/>
        </w:rPr>
        <w:t>policies,</w:t>
      </w:r>
      <w:r w:rsidRPr="002530D3">
        <w:rPr>
          <w:i/>
          <w:spacing w:val="-8"/>
        </w:rPr>
        <w:t xml:space="preserve"> </w:t>
      </w:r>
      <w:r w:rsidRPr="002530D3">
        <w:rPr>
          <w:i/>
        </w:rPr>
        <w:t>procedures,</w:t>
      </w:r>
      <w:r w:rsidRPr="002530D3">
        <w:rPr>
          <w:i/>
          <w:spacing w:val="-7"/>
        </w:rPr>
        <w:t xml:space="preserve"> </w:t>
      </w:r>
      <w:r w:rsidRPr="002530D3">
        <w:rPr>
          <w:i/>
        </w:rPr>
        <w:t>regulations</w:t>
      </w:r>
      <w:r w:rsidRPr="002530D3">
        <w:rPr>
          <w:i/>
          <w:spacing w:val="-4"/>
        </w:rPr>
        <w:t xml:space="preserve"> </w:t>
      </w:r>
      <w:r w:rsidRPr="002530D3">
        <w:rPr>
          <w:i/>
        </w:rPr>
        <w:t>and</w:t>
      </w:r>
      <w:r w:rsidRPr="002530D3">
        <w:rPr>
          <w:i/>
          <w:spacing w:val="-6"/>
        </w:rPr>
        <w:t xml:space="preserve"> </w:t>
      </w:r>
      <w:r w:rsidRPr="002530D3">
        <w:rPr>
          <w:i/>
          <w:spacing w:val="-2"/>
        </w:rPr>
        <w:t>guidelines</w:t>
      </w:r>
    </w:p>
    <w:p w14:paraId="0C052D67" w14:textId="77777777" w:rsidR="00C47A01" w:rsidRDefault="00C47A01">
      <w:pPr>
        <w:pStyle w:val="BodyText"/>
        <w:spacing w:before="131"/>
        <w:ind w:left="0"/>
      </w:pPr>
    </w:p>
    <w:sectPr w:rsidR="00C47A01">
      <w:pgSz w:w="11910" w:h="16840"/>
      <w:pgMar w:top="2000" w:right="620" w:bottom="340" w:left="600" w:header="629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0C60A" w14:textId="77777777" w:rsidR="000431A7" w:rsidRDefault="000431A7">
      <w:r>
        <w:separator/>
      </w:r>
    </w:p>
  </w:endnote>
  <w:endnote w:type="continuationSeparator" w:id="0">
    <w:p w14:paraId="1D15DCD3" w14:textId="77777777" w:rsidR="000431A7" w:rsidRDefault="000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7529" w14:textId="77777777" w:rsidR="00C47A01" w:rsidRDefault="002530D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4144" behindDoc="1" locked="0" layoutInCell="1" allowOverlap="1" wp14:anchorId="6A2E7377" wp14:editId="13108CC7">
              <wp:simplePos x="0" y="0"/>
              <wp:positionH relativeFrom="page">
                <wp:posOffset>12063</wp:posOffset>
              </wp:positionH>
              <wp:positionV relativeFrom="page">
                <wp:posOffset>10476228</wp:posOffset>
              </wp:positionV>
              <wp:extent cx="7548880" cy="2159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8880" cy="215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8880" h="215900">
                            <a:moveTo>
                              <a:pt x="7548500" y="0"/>
                            </a:moveTo>
                            <a:lnTo>
                              <a:pt x="0" y="0"/>
                            </a:lnTo>
                            <a:lnTo>
                              <a:pt x="0" y="215900"/>
                            </a:lnTo>
                            <a:lnTo>
                              <a:pt x="7548500" y="215900"/>
                            </a:lnTo>
                            <a:lnTo>
                              <a:pt x="7548500" y="0"/>
                            </a:lnTo>
                            <a:close/>
                          </a:path>
                        </a:pathLst>
                      </a:custGeom>
                      <a:solidFill>
                        <a:srgbClr val="9209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A54E27" id="Graphic 4" o:spid="_x0000_s1026" style="position:absolute;margin-left:.95pt;margin-top:824.9pt;width:594.4pt;height:17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888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" path="m7548500,l,,,215900r7548500,l7548500,xe" fillcolor="#920948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C40A" w14:textId="77777777" w:rsidR="000431A7" w:rsidRDefault="000431A7">
      <w:r>
        <w:separator/>
      </w:r>
    </w:p>
  </w:footnote>
  <w:footnote w:type="continuationSeparator" w:id="0">
    <w:p w14:paraId="55D72A72" w14:textId="77777777" w:rsidR="000431A7" w:rsidRDefault="000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160E" w14:textId="77777777" w:rsidR="00C47A01" w:rsidRDefault="002530D3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59553E59" wp14:editId="3645D26C">
          <wp:simplePos x="0" y="0"/>
          <wp:positionH relativeFrom="page">
            <wp:posOffset>719604</wp:posOffset>
          </wp:positionH>
          <wp:positionV relativeFrom="page">
            <wp:posOffset>399151</wp:posOffset>
          </wp:positionV>
          <wp:extent cx="616034" cy="6159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034" cy="61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3120" behindDoc="1" locked="0" layoutInCell="1" allowOverlap="1" wp14:anchorId="2FA636E7" wp14:editId="16950234">
          <wp:simplePos x="0" y="0"/>
          <wp:positionH relativeFrom="page">
            <wp:posOffset>1505587</wp:posOffset>
          </wp:positionH>
          <wp:positionV relativeFrom="page">
            <wp:posOffset>535464</wp:posOffset>
          </wp:positionV>
          <wp:extent cx="1707658" cy="1245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24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3632" behindDoc="1" locked="0" layoutInCell="1" allowOverlap="1" wp14:anchorId="6D8246E6" wp14:editId="39E6E6BB">
          <wp:simplePos x="0" y="0"/>
          <wp:positionH relativeFrom="page">
            <wp:posOffset>1505587</wp:posOffset>
          </wp:positionH>
          <wp:positionV relativeFrom="page">
            <wp:posOffset>707081</wp:posOffset>
          </wp:positionV>
          <wp:extent cx="1707658" cy="17954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79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40720"/>
    <w:multiLevelType w:val="multilevel"/>
    <w:tmpl w:val="62F6EDEC"/>
    <w:lvl w:ilvl="0">
      <w:start w:val="1"/>
      <w:numFmt w:val="decimal"/>
      <w:lvlText w:val="%1.0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8" w:hanging="646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64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80" w:hanging="6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80" w:hanging="6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1" w:hanging="6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2" w:hanging="6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3" w:hanging="6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646"/>
      </w:pPr>
      <w:rPr>
        <w:rFonts w:hint="default"/>
        <w:lang w:val="en-US" w:eastAsia="en-US" w:bidi="ar-SA"/>
      </w:rPr>
    </w:lvl>
  </w:abstractNum>
  <w:num w:numId="1" w16cid:durableId="210318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01"/>
    <w:rsid w:val="00006543"/>
    <w:rsid w:val="000431A7"/>
    <w:rsid w:val="002530D3"/>
    <w:rsid w:val="00267341"/>
    <w:rsid w:val="00606134"/>
    <w:rsid w:val="007E542E"/>
    <w:rsid w:val="00834CE3"/>
    <w:rsid w:val="008A3014"/>
    <w:rsid w:val="008F5EBD"/>
    <w:rsid w:val="00C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DFE0"/>
  <w15:docId w15:val="{23A1703E-7A29-46ED-B91E-A713C0AB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3"/>
      <w:ind w:left="2280" w:hanging="72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834C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hrHjE0bEq0qcbZq5u3aBbO1ftCLLuTFLqBPs10Hwc81URVpOUzhYRk0wNE9ZTlJVVkFIQzVaMlNZRS4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iversityofgalway.ie/quality/repositor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Smyth</dc:creator>
  <cp:lastModifiedBy>Murphy, Hilary</cp:lastModifiedBy>
  <cp:revision>6</cp:revision>
  <dcterms:created xsi:type="dcterms:W3CDTF">2024-10-30T11:27:00Z</dcterms:created>
  <dcterms:modified xsi:type="dcterms:W3CDTF">2024-10-30T12:01:00Z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