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74D72" w14:textId="77777777" w:rsidR="00DE69FA" w:rsidRPr="00CC6309" w:rsidRDefault="00DE69FA" w:rsidP="00B45078">
      <w:pPr>
        <w:pStyle w:val="ListParagraph"/>
        <w:widowControl w:val="0"/>
        <w:numPr>
          <w:ilvl w:val="0"/>
          <w:numId w:val="7"/>
        </w:numPr>
        <w:autoSpaceDE w:val="0"/>
        <w:autoSpaceDN w:val="0"/>
        <w:spacing w:after="120" w:line="259" w:lineRule="auto"/>
        <w:contextualSpacing w:val="0"/>
        <w:rPr>
          <w:rFonts w:ascii="Calibri" w:eastAsia="Calibri" w:hAnsi="Calibri" w:cs="Calibri"/>
          <w:b/>
          <w:bCs/>
          <w:color w:val="000000" w:themeColor="text1"/>
          <w:sz w:val="22"/>
          <w:szCs w:val="22"/>
        </w:rPr>
      </w:pPr>
      <w:r w:rsidRPr="00CC6309">
        <w:rPr>
          <w:rFonts w:ascii="Calibri" w:eastAsia="Calibri" w:hAnsi="Calibri" w:cs="Calibri"/>
          <w:b/>
          <w:bCs/>
          <w:color w:val="000000" w:themeColor="text1"/>
          <w:sz w:val="22"/>
          <w:szCs w:val="22"/>
        </w:rPr>
        <w:t xml:space="preserve">Purpose </w:t>
      </w:r>
    </w:p>
    <w:p w14:paraId="2F02CFFA" w14:textId="12FCD2FE" w:rsidR="00DE69FA" w:rsidRPr="00CC6309" w:rsidRDefault="00DE69FA" w:rsidP="00B45078">
      <w:pPr>
        <w:tabs>
          <w:tab w:val="left" w:pos="2835"/>
        </w:tabs>
        <w:spacing w:after="120"/>
        <w:rPr>
          <w:color w:val="000000" w:themeColor="text1"/>
        </w:rPr>
      </w:pPr>
      <w:r w:rsidRPr="0339BBBD">
        <w:rPr>
          <w:color w:val="000000" w:themeColor="text1"/>
        </w:rPr>
        <w:t xml:space="preserve">Buildings </w:t>
      </w:r>
      <w:r w:rsidR="542C9735" w:rsidRPr="0339BBBD">
        <w:rPr>
          <w:color w:val="000000" w:themeColor="text1"/>
        </w:rPr>
        <w:t>&amp;</w:t>
      </w:r>
      <w:r w:rsidRPr="0339BBBD">
        <w:rPr>
          <w:color w:val="000000" w:themeColor="text1"/>
        </w:rPr>
        <w:t xml:space="preserve"> Estates are dedicated to enhancing the campus environment and ensuring a high quality of service to the University community.  The purpose of this document is to outline the process involved for Colleges, Schools and Units to apply for a new project. It will define what constitutes a project, how to make an application and </w:t>
      </w:r>
      <w:r w:rsidR="00433F77">
        <w:rPr>
          <w:color w:val="000000" w:themeColor="text1"/>
        </w:rPr>
        <w:t>details</w:t>
      </w:r>
      <w:r w:rsidRPr="0339BBBD">
        <w:rPr>
          <w:color w:val="000000" w:themeColor="text1"/>
        </w:rPr>
        <w:t xml:space="preserve"> how the process is managed thereafter.</w:t>
      </w:r>
    </w:p>
    <w:p w14:paraId="60F5E055" w14:textId="63CC0267" w:rsidR="00DE69FA" w:rsidRDefault="00CC6309" w:rsidP="00DE69FA">
      <w:pPr>
        <w:pStyle w:val="Heading1"/>
        <w:numPr>
          <w:ilvl w:val="0"/>
          <w:numId w:val="7"/>
        </w:numPr>
        <w:tabs>
          <w:tab w:val="num" w:pos="360"/>
        </w:tabs>
        <w:ind w:left="0" w:firstLine="0"/>
      </w:pPr>
      <w:r>
        <w:t xml:space="preserve">   </w:t>
      </w:r>
      <w:r>
        <w:tab/>
      </w:r>
      <w:r w:rsidR="00DE69FA" w:rsidRPr="00CC6309">
        <w:t>Description</w:t>
      </w:r>
    </w:p>
    <w:p w14:paraId="24851AA3" w14:textId="77777777" w:rsidR="00CC6309" w:rsidRPr="00CC6309" w:rsidRDefault="00CC6309" w:rsidP="00CC6309">
      <w:pPr>
        <w:rPr>
          <w:lang w:eastAsia="en-US"/>
        </w:rPr>
      </w:pPr>
    </w:p>
    <w:p w14:paraId="415E077E" w14:textId="1E743354" w:rsidR="00DE69FA" w:rsidRPr="00094256" w:rsidRDefault="00DE69FA" w:rsidP="00B45078">
      <w:pPr>
        <w:spacing w:after="120" w:line="259" w:lineRule="auto"/>
        <w:ind w:firstLine="720"/>
        <w:rPr>
          <w:b/>
          <w:szCs w:val="22"/>
        </w:rPr>
      </w:pPr>
      <w:r w:rsidRPr="00CC6309">
        <w:rPr>
          <w:b/>
          <w:color w:val="000000" w:themeColor="text1"/>
          <w:szCs w:val="22"/>
        </w:rPr>
        <w:t xml:space="preserve">2.1 Project Definition: </w:t>
      </w:r>
    </w:p>
    <w:p w14:paraId="4F52548C" w14:textId="77777777" w:rsidR="00DE69FA" w:rsidRPr="00CC6309" w:rsidRDefault="00DE69FA" w:rsidP="00B45078">
      <w:pPr>
        <w:spacing w:after="120" w:line="259" w:lineRule="auto"/>
        <w:rPr>
          <w:color w:val="000000" w:themeColor="text1"/>
          <w:szCs w:val="22"/>
        </w:rPr>
      </w:pPr>
      <w:r w:rsidRPr="00CC6309">
        <w:rPr>
          <w:color w:val="000000" w:themeColor="text1"/>
          <w:szCs w:val="22"/>
        </w:rPr>
        <w:t>A project is a temporary endeavour undertaken to create a unique produce, service or result.  A project is temporary in that it has a defined beginning and end in time, and therefore defined scope and resources.  A project is unique in that it is not a routine operation, but a specific set of operations designed to accomplish a singular goal.</w:t>
      </w:r>
    </w:p>
    <w:p w14:paraId="24826EA8" w14:textId="77777777" w:rsidR="00DE69FA" w:rsidRPr="00CC6309" w:rsidRDefault="00DE69FA" w:rsidP="00DE69FA">
      <w:pPr>
        <w:spacing w:line="259" w:lineRule="auto"/>
        <w:rPr>
          <w:color w:val="000000" w:themeColor="text1"/>
          <w:szCs w:val="22"/>
        </w:rPr>
      </w:pPr>
    </w:p>
    <w:p w14:paraId="3ADBD6CF" w14:textId="77777777" w:rsidR="00DE69FA" w:rsidRPr="00CC6309" w:rsidRDefault="00DE69FA" w:rsidP="00DE69FA">
      <w:pPr>
        <w:spacing w:line="259" w:lineRule="auto"/>
        <w:rPr>
          <w:color w:val="000000" w:themeColor="text1"/>
          <w:szCs w:val="22"/>
        </w:rPr>
      </w:pPr>
      <w:r w:rsidRPr="00CC6309">
        <w:rPr>
          <w:color w:val="000000" w:themeColor="text1"/>
          <w:szCs w:val="22"/>
        </w:rPr>
        <w:t>The below table gives examples of valid projects and maintenance tasks to distinguish between the two:</w:t>
      </w:r>
    </w:p>
    <w:p w14:paraId="1ECC8A62" w14:textId="77777777" w:rsidR="00DE69FA" w:rsidRPr="00CC6309" w:rsidRDefault="00DE69FA" w:rsidP="00DE69FA">
      <w:pPr>
        <w:spacing w:line="259" w:lineRule="auto"/>
        <w:rPr>
          <w:color w:val="000000" w:themeColor="text1"/>
          <w:szCs w:val="22"/>
        </w:rPr>
      </w:pPr>
    </w:p>
    <w:tbl>
      <w:tblPr>
        <w:tblStyle w:val="TableGrid0"/>
        <w:tblW w:w="0" w:type="auto"/>
        <w:jc w:val="center"/>
        <w:tblLayout w:type="fixed"/>
        <w:tblLook w:val="06A0" w:firstRow="1" w:lastRow="0" w:firstColumn="1" w:lastColumn="0" w:noHBand="1" w:noVBand="1"/>
      </w:tblPr>
      <w:tblGrid>
        <w:gridCol w:w="4631"/>
        <w:gridCol w:w="4065"/>
      </w:tblGrid>
      <w:tr w:rsidR="00DE69FA" w:rsidRPr="00CC6309" w14:paraId="7CE01A4E" w14:textId="77777777" w:rsidTr="00687E85">
        <w:trPr>
          <w:trHeight w:val="300"/>
          <w:jc w:val="center"/>
        </w:trPr>
        <w:tc>
          <w:tcPr>
            <w:tcW w:w="4631" w:type="dxa"/>
          </w:tcPr>
          <w:p w14:paraId="27E59A82" w14:textId="77777777" w:rsidR="00DE69FA" w:rsidRPr="00CC6309" w:rsidRDefault="00DE69FA" w:rsidP="00687E85">
            <w:pPr>
              <w:rPr>
                <w:b/>
                <w:bCs/>
                <w:color w:val="000000" w:themeColor="text1"/>
                <w:szCs w:val="22"/>
              </w:rPr>
            </w:pPr>
            <w:r w:rsidRPr="00CC6309">
              <w:rPr>
                <w:b/>
                <w:bCs/>
                <w:color w:val="000000" w:themeColor="text1"/>
                <w:szCs w:val="22"/>
              </w:rPr>
              <w:t>Sample Project Request</w:t>
            </w:r>
          </w:p>
        </w:tc>
        <w:tc>
          <w:tcPr>
            <w:tcW w:w="4065" w:type="dxa"/>
          </w:tcPr>
          <w:p w14:paraId="2E653CF4" w14:textId="77777777" w:rsidR="00DE69FA" w:rsidRPr="00CC6309" w:rsidRDefault="00DE69FA" w:rsidP="00687E85">
            <w:pPr>
              <w:rPr>
                <w:b/>
                <w:bCs/>
                <w:color w:val="000000" w:themeColor="text1"/>
                <w:szCs w:val="22"/>
              </w:rPr>
            </w:pPr>
            <w:r w:rsidRPr="00CC6309">
              <w:rPr>
                <w:b/>
                <w:bCs/>
                <w:color w:val="000000" w:themeColor="text1"/>
                <w:szCs w:val="22"/>
              </w:rPr>
              <w:t>Sample Maintenance (PEMAC) Request</w:t>
            </w:r>
          </w:p>
        </w:tc>
      </w:tr>
      <w:tr w:rsidR="00DE69FA" w:rsidRPr="00CC6309" w14:paraId="446F5781" w14:textId="77777777" w:rsidTr="00687E85">
        <w:trPr>
          <w:trHeight w:val="300"/>
          <w:jc w:val="center"/>
        </w:trPr>
        <w:tc>
          <w:tcPr>
            <w:tcW w:w="4631" w:type="dxa"/>
          </w:tcPr>
          <w:p w14:paraId="3C5E0EFC" w14:textId="77777777" w:rsidR="00DE69FA" w:rsidRPr="00CC6309" w:rsidRDefault="00DE69FA" w:rsidP="00687E85">
            <w:pPr>
              <w:spacing w:line="259" w:lineRule="auto"/>
              <w:rPr>
                <w:color w:val="000000" w:themeColor="text1"/>
                <w:szCs w:val="22"/>
              </w:rPr>
            </w:pPr>
            <w:r w:rsidRPr="00CC6309">
              <w:rPr>
                <w:color w:val="000000" w:themeColor="text1"/>
                <w:szCs w:val="22"/>
              </w:rPr>
              <w:t>New space reconfigured to support academic function</w:t>
            </w:r>
          </w:p>
        </w:tc>
        <w:tc>
          <w:tcPr>
            <w:tcW w:w="4065" w:type="dxa"/>
          </w:tcPr>
          <w:p w14:paraId="7F719BB4" w14:textId="77777777" w:rsidR="00DE69FA" w:rsidRPr="00CC6309" w:rsidRDefault="00DE69FA" w:rsidP="00687E85">
            <w:pPr>
              <w:rPr>
                <w:color w:val="FF0000"/>
                <w:szCs w:val="22"/>
              </w:rPr>
            </w:pPr>
            <w:r w:rsidRPr="00CC6309">
              <w:rPr>
                <w:szCs w:val="22"/>
              </w:rPr>
              <w:t>Hang white/notice board</w:t>
            </w:r>
          </w:p>
        </w:tc>
      </w:tr>
      <w:tr w:rsidR="00DE69FA" w:rsidRPr="00CC6309" w14:paraId="7F3792D9" w14:textId="77777777" w:rsidTr="00687E85">
        <w:trPr>
          <w:trHeight w:val="300"/>
          <w:jc w:val="center"/>
        </w:trPr>
        <w:tc>
          <w:tcPr>
            <w:tcW w:w="4631" w:type="dxa"/>
          </w:tcPr>
          <w:p w14:paraId="7E7CC74D" w14:textId="77777777" w:rsidR="00DE69FA" w:rsidRPr="00CC6309" w:rsidRDefault="00DE69FA" w:rsidP="00687E85">
            <w:pPr>
              <w:spacing w:line="259" w:lineRule="auto"/>
              <w:rPr>
                <w:color w:val="FF0000"/>
                <w:szCs w:val="22"/>
              </w:rPr>
            </w:pPr>
            <w:r w:rsidRPr="00CC6309">
              <w:rPr>
                <w:szCs w:val="22"/>
              </w:rPr>
              <w:t>Painting of offices/areas in a Unit</w:t>
            </w:r>
          </w:p>
        </w:tc>
        <w:tc>
          <w:tcPr>
            <w:tcW w:w="4065" w:type="dxa"/>
          </w:tcPr>
          <w:p w14:paraId="13F6D434" w14:textId="77777777" w:rsidR="00DE69FA" w:rsidRPr="00CC6309" w:rsidRDefault="00DE69FA" w:rsidP="00687E85">
            <w:pPr>
              <w:rPr>
                <w:color w:val="FF0000"/>
                <w:szCs w:val="22"/>
              </w:rPr>
            </w:pPr>
            <w:r w:rsidRPr="00CC6309">
              <w:rPr>
                <w:szCs w:val="22"/>
              </w:rPr>
              <w:t>Touch up paint on a wall</w:t>
            </w:r>
          </w:p>
        </w:tc>
      </w:tr>
      <w:tr w:rsidR="00DE69FA" w:rsidRPr="00CC6309" w14:paraId="6130E3C9" w14:textId="77777777" w:rsidTr="00687E85">
        <w:trPr>
          <w:trHeight w:val="300"/>
          <w:jc w:val="center"/>
        </w:trPr>
        <w:tc>
          <w:tcPr>
            <w:tcW w:w="4631" w:type="dxa"/>
          </w:tcPr>
          <w:p w14:paraId="1209855F" w14:textId="77777777" w:rsidR="00DE69FA" w:rsidRPr="00CC6309" w:rsidRDefault="00DE69FA" w:rsidP="00687E85">
            <w:pPr>
              <w:rPr>
                <w:szCs w:val="22"/>
              </w:rPr>
            </w:pPr>
            <w:r w:rsidRPr="00CC6309">
              <w:rPr>
                <w:szCs w:val="22"/>
              </w:rPr>
              <w:t>Re-numbering of doors in a Unit</w:t>
            </w:r>
          </w:p>
        </w:tc>
        <w:tc>
          <w:tcPr>
            <w:tcW w:w="4065" w:type="dxa"/>
          </w:tcPr>
          <w:p w14:paraId="124E4EC7" w14:textId="77777777" w:rsidR="00DE69FA" w:rsidRPr="00CC6309" w:rsidRDefault="00DE69FA" w:rsidP="00687E85">
            <w:pPr>
              <w:rPr>
                <w:color w:val="000000" w:themeColor="text1"/>
                <w:szCs w:val="22"/>
              </w:rPr>
            </w:pPr>
            <w:r w:rsidRPr="00CC6309">
              <w:rPr>
                <w:color w:val="000000" w:themeColor="text1"/>
                <w:szCs w:val="22"/>
              </w:rPr>
              <w:t>Update door signage request</w:t>
            </w:r>
          </w:p>
        </w:tc>
      </w:tr>
      <w:tr w:rsidR="00DE69FA" w:rsidRPr="00CC6309" w14:paraId="2817F425" w14:textId="77777777" w:rsidTr="00687E85">
        <w:trPr>
          <w:trHeight w:val="300"/>
          <w:jc w:val="center"/>
        </w:trPr>
        <w:tc>
          <w:tcPr>
            <w:tcW w:w="4631" w:type="dxa"/>
          </w:tcPr>
          <w:p w14:paraId="2B9F7867" w14:textId="77777777" w:rsidR="00DE69FA" w:rsidRPr="00CC6309" w:rsidRDefault="00DE69FA" w:rsidP="00687E85">
            <w:pPr>
              <w:rPr>
                <w:color w:val="FF0000"/>
                <w:szCs w:val="22"/>
              </w:rPr>
            </w:pPr>
            <w:r w:rsidRPr="00CC6309">
              <w:rPr>
                <w:szCs w:val="22"/>
              </w:rPr>
              <w:t xml:space="preserve">Upgrade of gas controls in a laboratory </w:t>
            </w:r>
          </w:p>
        </w:tc>
        <w:tc>
          <w:tcPr>
            <w:tcW w:w="4065" w:type="dxa"/>
          </w:tcPr>
          <w:p w14:paraId="1FDACDDA" w14:textId="77777777" w:rsidR="00DE69FA" w:rsidRPr="00CC6309" w:rsidRDefault="00DE69FA" w:rsidP="00687E85">
            <w:pPr>
              <w:rPr>
                <w:color w:val="FF0000"/>
                <w:szCs w:val="22"/>
              </w:rPr>
            </w:pPr>
            <w:r w:rsidRPr="00CC6309">
              <w:rPr>
                <w:szCs w:val="22"/>
              </w:rPr>
              <w:t>Leaking water tap in a laboratory</w:t>
            </w:r>
          </w:p>
        </w:tc>
      </w:tr>
      <w:tr w:rsidR="00DE69FA" w:rsidRPr="00CC6309" w14:paraId="772DDF02" w14:textId="77777777" w:rsidTr="00687E85">
        <w:trPr>
          <w:trHeight w:val="300"/>
          <w:jc w:val="center"/>
        </w:trPr>
        <w:tc>
          <w:tcPr>
            <w:tcW w:w="4631" w:type="dxa"/>
          </w:tcPr>
          <w:p w14:paraId="39FE0203" w14:textId="77777777" w:rsidR="00DE69FA" w:rsidRPr="00CC6309" w:rsidRDefault="00DE69FA" w:rsidP="00687E85">
            <w:pPr>
              <w:rPr>
                <w:color w:val="000000" w:themeColor="text1"/>
                <w:szCs w:val="22"/>
              </w:rPr>
            </w:pPr>
            <w:r w:rsidRPr="00CC6309">
              <w:rPr>
                <w:szCs w:val="22"/>
              </w:rPr>
              <w:t xml:space="preserve">Re-roofing of a building </w:t>
            </w:r>
          </w:p>
        </w:tc>
        <w:tc>
          <w:tcPr>
            <w:tcW w:w="4065" w:type="dxa"/>
          </w:tcPr>
          <w:p w14:paraId="60A00D5F" w14:textId="77777777" w:rsidR="00DE69FA" w:rsidRPr="00CC6309" w:rsidRDefault="00DE69FA" w:rsidP="00687E85">
            <w:pPr>
              <w:rPr>
                <w:color w:val="000000" w:themeColor="text1"/>
                <w:szCs w:val="22"/>
              </w:rPr>
            </w:pPr>
            <w:r w:rsidRPr="00CC6309">
              <w:rPr>
                <w:szCs w:val="22"/>
              </w:rPr>
              <w:t>Localise leak in a building</w:t>
            </w:r>
          </w:p>
        </w:tc>
      </w:tr>
      <w:tr w:rsidR="00DE69FA" w:rsidRPr="00CC6309" w14:paraId="448EF29B" w14:textId="77777777" w:rsidTr="00687E85">
        <w:trPr>
          <w:trHeight w:val="300"/>
          <w:jc w:val="center"/>
        </w:trPr>
        <w:tc>
          <w:tcPr>
            <w:tcW w:w="4631" w:type="dxa"/>
          </w:tcPr>
          <w:p w14:paraId="35D14657" w14:textId="77777777" w:rsidR="00DE69FA" w:rsidRPr="00CC6309" w:rsidRDefault="00DE69FA" w:rsidP="00687E85">
            <w:pPr>
              <w:rPr>
                <w:color w:val="000000" w:themeColor="text1"/>
                <w:szCs w:val="22"/>
              </w:rPr>
            </w:pPr>
            <w:r w:rsidRPr="00CC6309">
              <w:rPr>
                <w:color w:val="000000" w:themeColor="text1"/>
                <w:szCs w:val="22"/>
              </w:rPr>
              <w:t>Teaching/office/meeting space upgrades</w:t>
            </w:r>
          </w:p>
        </w:tc>
        <w:tc>
          <w:tcPr>
            <w:tcW w:w="4065" w:type="dxa"/>
          </w:tcPr>
          <w:p w14:paraId="38843FC3" w14:textId="77777777" w:rsidR="00DE69FA" w:rsidRPr="00CC6309" w:rsidRDefault="00DE69FA" w:rsidP="00687E85">
            <w:pPr>
              <w:rPr>
                <w:color w:val="000000" w:themeColor="text1"/>
                <w:szCs w:val="22"/>
              </w:rPr>
            </w:pPr>
            <w:r w:rsidRPr="00CC6309">
              <w:rPr>
                <w:color w:val="000000" w:themeColor="text1"/>
                <w:szCs w:val="22"/>
              </w:rPr>
              <w:t>Power socket fault in office</w:t>
            </w:r>
          </w:p>
        </w:tc>
      </w:tr>
      <w:tr w:rsidR="00DE69FA" w:rsidRPr="00CC6309" w14:paraId="7C191FAF" w14:textId="77777777" w:rsidTr="00687E85">
        <w:trPr>
          <w:trHeight w:val="300"/>
          <w:jc w:val="center"/>
        </w:trPr>
        <w:tc>
          <w:tcPr>
            <w:tcW w:w="4631" w:type="dxa"/>
          </w:tcPr>
          <w:p w14:paraId="3AFE0B30" w14:textId="77777777" w:rsidR="00DE69FA" w:rsidRPr="00CC6309" w:rsidRDefault="00DE69FA" w:rsidP="00687E85">
            <w:pPr>
              <w:rPr>
                <w:color w:val="FF0000"/>
                <w:szCs w:val="22"/>
              </w:rPr>
            </w:pPr>
            <w:r w:rsidRPr="00CC6309">
              <w:rPr>
                <w:szCs w:val="22"/>
              </w:rPr>
              <w:t>Refurbishment of toilet facilities in a Unit</w:t>
            </w:r>
          </w:p>
        </w:tc>
        <w:tc>
          <w:tcPr>
            <w:tcW w:w="4065" w:type="dxa"/>
          </w:tcPr>
          <w:p w14:paraId="3EFFF2F9" w14:textId="77777777" w:rsidR="00DE69FA" w:rsidRPr="00CC6309" w:rsidRDefault="00DE69FA" w:rsidP="00687E85">
            <w:pPr>
              <w:rPr>
                <w:color w:val="000000" w:themeColor="text1"/>
                <w:szCs w:val="22"/>
              </w:rPr>
            </w:pPr>
            <w:r w:rsidRPr="00CC6309">
              <w:rPr>
                <w:szCs w:val="22"/>
              </w:rPr>
              <w:t>Blocked toilet</w:t>
            </w:r>
          </w:p>
        </w:tc>
      </w:tr>
      <w:tr w:rsidR="00DE69FA" w:rsidRPr="00CC6309" w14:paraId="1A7F5FB9" w14:textId="77777777" w:rsidTr="00687E85">
        <w:trPr>
          <w:trHeight w:val="300"/>
          <w:jc w:val="center"/>
        </w:trPr>
        <w:tc>
          <w:tcPr>
            <w:tcW w:w="4631" w:type="dxa"/>
          </w:tcPr>
          <w:p w14:paraId="6AE1659F" w14:textId="77777777" w:rsidR="00DE69FA" w:rsidRPr="00CC6309" w:rsidRDefault="00DE69FA" w:rsidP="00687E85">
            <w:pPr>
              <w:rPr>
                <w:color w:val="000000" w:themeColor="text1"/>
                <w:szCs w:val="22"/>
              </w:rPr>
            </w:pPr>
            <w:r w:rsidRPr="00CC6309">
              <w:rPr>
                <w:color w:val="000000" w:themeColor="text1"/>
                <w:szCs w:val="22"/>
              </w:rPr>
              <w:t>Social seating (internal and external)</w:t>
            </w:r>
          </w:p>
        </w:tc>
        <w:tc>
          <w:tcPr>
            <w:tcW w:w="4065" w:type="dxa"/>
          </w:tcPr>
          <w:p w14:paraId="64047813" w14:textId="77777777" w:rsidR="00DE69FA" w:rsidRPr="00CC6309" w:rsidRDefault="00DE69FA" w:rsidP="00687E85">
            <w:pPr>
              <w:rPr>
                <w:color w:val="000000" w:themeColor="text1"/>
                <w:szCs w:val="22"/>
              </w:rPr>
            </w:pPr>
            <w:r w:rsidRPr="00CC6309">
              <w:rPr>
                <w:color w:val="000000" w:themeColor="text1"/>
                <w:szCs w:val="22"/>
              </w:rPr>
              <w:t>Broken blinds/chairs</w:t>
            </w:r>
          </w:p>
        </w:tc>
      </w:tr>
      <w:tr w:rsidR="00DE69FA" w:rsidRPr="00CC6309" w14:paraId="6B1FDA15" w14:textId="77777777" w:rsidTr="00687E85">
        <w:trPr>
          <w:trHeight w:val="300"/>
          <w:jc w:val="center"/>
        </w:trPr>
        <w:tc>
          <w:tcPr>
            <w:tcW w:w="4631" w:type="dxa"/>
          </w:tcPr>
          <w:p w14:paraId="2388087C" w14:textId="77777777" w:rsidR="00DE69FA" w:rsidRPr="00CC6309" w:rsidRDefault="00DE69FA" w:rsidP="00687E85">
            <w:pPr>
              <w:rPr>
                <w:color w:val="000000" w:themeColor="text1"/>
                <w:szCs w:val="22"/>
              </w:rPr>
            </w:pPr>
            <w:r w:rsidRPr="00CC6309">
              <w:rPr>
                <w:color w:val="000000" w:themeColor="text1"/>
                <w:szCs w:val="22"/>
              </w:rPr>
              <w:t>Lighting upgrades in a building</w:t>
            </w:r>
          </w:p>
        </w:tc>
        <w:tc>
          <w:tcPr>
            <w:tcW w:w="4065" w:type="dxa"/>
          </w:tcPr>
          <w:p w14:paraId="34BA5371" w14:textId="77777777" w:rsidR="00DE69FA" w:rsidRPr="00CC6309" w:rsidRDefault="00DE69FA" w:rsidP="00687E85">
            <w:pPr>
              <w:spacing w:line="259" w:lineRule="auto"/>
              <w:rPr>
                <w:color w:val="FF0000"/>
                <w:szCs w:val="22"/>
              </w:rPr>
            </w:pPr>
            <w:r w:rsidRPr="00CC6309">
              <w:rPr>
                <w:szCs w:val="22"/>
              </w:rPr>
              <w:t>Replace light bulb</w:t>
            </w:r>
          </w:p>
        </w:tc>
      </w:tr>
      <w:tr w:rsidR="00DE69FA" w:rsidRPr="00CC6309" w14:paraId="0A66BFEC" w14:textId="77777777" w:rsidTr="00687E85">
        <w:trPr>
          <w:trHeight w:val="300"/>
          <w:jc w:val="center"/>
        </w:trPr>
        <w:tc>
          <w:tcPr>
            <w:tcW w:w="4631" w:type="dxa"/>
          </w:tcPr>
          <w:p w14:paraId="3FFE5522" w14:textId="77777777" w:rsidR="00DE69FA" w:rsidRPr="00CC6309" w:rsidRDefault="00DE69FA" w:rsidP="00687E85">
            <w:pPr>
              <w:rPr>
                <w:color w:val="000000" w:themeColor="text1"/>
                <w:szCs w:val="22"/>
              </w:rPr>
            </w:pPr>
            <w:r w:rsidRPr="00CC6309">
              <w:rPr>
                <w:color w:val="000000" w:themeColor="text1"/>
                <w:szCs w:val="22"/>
              </w:rPr>
              <w:t xml:space="preserve">Reconfiguration of Laboratory </w:t>
            </w:r>
          </w:p>
        </w:tc>
        <w:tc>
          <w:tcPr>
            <w:tcW w:w="4065" w:type="dxa"/>
          </w:tcPr>
          <w:p w14:paraId="1B14DCC9" w14:textId="77777777" w:rsidR="00DE69FA" w:rsidRPr="00CC6309" w:rsidRDefault="00DE69FA" w:rsidP="00687E85">
            <w:pPr>
              <w:rPr>
                <w:color w:val="000000" w:themeColor="text1"/>
                <w:szCs w:val="22"/>
              </w:rPr>
            </w:pPr>
            <w:r w:rsidRPr="00CC6309">
              <w:rPr>
                <w:color w:val="000000" w:themeColor="text1"/>
                <w:szCs w:val="22"/>
              </w:rPr>
              <w:t xml:space="preserve">Heating fault report </w:t>
            </w:r>
          </w:p>
        </w:tc>
      </w:tr>
      <w:tr w:rsidR="00DE69FA" w:rsidRPr="00CC6309" w14:paraId="04591FF0" w14:textId="77777777" w:rsidTr="00687E85">
        <w:trPr>
          <w:trHeight w:val="300"/>
          <w:jc w:val="center"/>
        </w:trPr>
        <w:tc>
          <w:tcPr>
            <w:tcW w:w="4631" w:type="dxa"/>
          </w:tcPr>
          <w:p w14:paraId="22DD7D5A" w14:textId="77777777" w:rsidR="00DE69FA" w:rsidRPr="00CC6309" w:rsidRDefault="00DE69FA" w:rsidP="00687E85">
            <w:pPr>
              <w:rPr>
                <w:color w:val="FF0000"/>
                <w:szCs w:val="22"/>
              </w:rPr>
            </w:pPr>
            <w:r w:rsidRPr="00CC6309">
              <w:rPr>
                <w:szCs w:val="22"/>
              </w:rPr>
              <w:t>Carry out major path/road works</w:t>
            </w:r>
          </w:p>
        </w:tc>
        <w:tc>
          <w:tcPr>
            <w:tcW w:w="4065" w:type="dxa"/>
          </w:tcPr>
          <w:p w14:paraId="261EBD83" w14:textId="77777777" w:rsidR="00DE69FA" w:rsidRPr="00CC6309" w:rsidRDefault="00DE69FA" w:rsidP="00687E85">
            <w:pPr>
              <w:rPr>
                <w:color w:val="FF0000"/>
                <w:szCs w:val="22"/>
              </w:rPr>
            </w:pPr>
            <w:r w:rsidRPr="00CC6309">
              <w:rPr>
                <w:szCs w:val="22"/>
              </w:rPr>
              <w:t>Pothole repairs</w:t>
            </w:r>
          </w:p>
        </w:tc>
      </w:tr>
    </w:tbl>
    <w:p w14:paraId="6A2AE964" w14:textId="77777777" w:rsidR="00DE69FA" w:rsidRPr="00CC6309" w:rsidRDefault="00DE69FA" w:rsidP="00DE69FA">
      <w:pPr>
        <w:tabs>
          <w:tab w:val="left" w:pos="2835"/>
        </w:tabs>
        <w:rPr>
          <w:color w:val="000000" w:themeColor="text1"/>
          <w:szCs w:val="22"/>
        </w:rPr>
      </w:pPr>
    </w:p>
    <w:p w14:paraId="79281594" w14:textId="59CA0C06" w:rsidR="00DE69FA" w:rsidRPr="00094256" w:rsidRDefault="00DE69FA" w:rsidP="00B45078">
      <w:pPr>
        <w:tabs>
          <w:tab w:val="left" w:pos="2835"/>
        </w:tabs>
        <w:spacing w:after="120" w:line="259" w:lineRule="auto"/>
        <w:ind w:firstLine="720"/>
        <w:rPr>
          <w:b/>
          <w:color w:val="000000" w:themeColor="text1"/>
          <w:szCs w:val="22"/>
        </w:rPr>
      </w:pPr>
      <w:r w:rsidRPr="00CC6309">
        <w:rPr>
          <w:b/>
          <w:color w:val="000000" w:themeColor="text1"/>
          <w:szCs w:val="22"/>
        </w:rPr>
        <w:t>2.2 Policy Goal:</w:t>
      </w:r>
    </w:p>
    <w:p w14:paraId="02EF273A" w14:textId="77777777" w:rsidR="00ED2A9C" w:rsidRDefault="00DE69FA" w:rsidP="00B45078">
      <w:pPr>
        <w:tabs>
          <w:tab w:val="left" w:pos="2835"/>
        </w:tabs>
        <w:spacing w:after="120" w:line="259" w:lineRule="auto"/>
      </w:pPr>
      <w:r>
        <w:t xml:space="preserve">The goal of this policy is to assist Buildings </w:t>
      </w:r>
      <w:r w:rsidR="1177F1E0">
        <w:t>&amp;</w:t>
      </w:r>
      <w:r>
        <w:t xml:space="preserve"> Estates to effectively manage and allocate resources to buildings related projects. It does this by outlining the process for authorised university staff to submit a project request and how that request will be processed by the Projects Team. </w:t>
      </w:r>
    </w:p>
    <w:p w14:paraId="17B9C3BB" w14:textId="77777777" w:rsidR="00ED2A9C" w:rsidRDefault="00ED2A9C" w:rsidP="00ED2A9C">
      <w:pPr>
        <w:tabs>
          <w:tab w:val="left" w:pos="2835"/>
        </w:tabs>
        <w:spacing w:line="259" w:lineRule="auto"/>
      </w:pPr>
    </w:p>
    <w:p w14:paraId="4A033D3A" w14:textId="77777777" w:rsidR="00ED2A9C" w:rsidRDefault="00ED2A9C" w:rsidP="00ED2A9C">
      <w:pPr>
        <w:tabs>
          <w:tab w:val="left" w:pos="2835"/>
        </w:tabs>
        <w:spacing w:line="259" w:lineRule="auto"/>
      </w:pPr>
    </w:p>
    <w:p w14:paraId="279A08C0" w14:textId="77777777" w:rsidR="00ED2A9C" w:rsidRDefault="00ED2A9C" w:rsidP="00ED2A9C">
      <w:pPr>
        <w:tabs>
          <w:tab w:val="left" w:pos="2835"/>
        </w:tabs>
        <w:spacing w:line="259" w:lineRule="auto"/>
      </w:pPr>
    </w:p>
    <w:p w14:paraId="1B9814A0" w14:textId="77777777" w:rsidR="00094256" w:rsidRDefault="00094256" w:rsidP="00ED2A9C">
      <w:pPr>
        <w:tabs>
          <w:tab w:val="left" w:pos="2835"/>
        </w:tabs>
        <w:spacing w:line="259" w:lineRule="auto"/>
      </w:pPr>
    </w:p>
    <w:p w14:paraId="7369BF0D" w14:textId="50C73C8A" w:rsidR="00094256" w:rsidRPr="00B45078" w:rsidRDefault="00ED2A9C" w:rsidP="00B45078">
      <w:pPr>
        <w:tabs>
          <w:tab w:val="left" w:pos="2835"/>
        </w:tabs>
        <w:spacing w:after="120" w:line="259" w:lineRule="auto"/>
        <w:rPr>
          <w:rStyle w:val="Strong"/>
        </w:rPr>
      </w:pPr>
      <w:r w:rsidRPr="00B45078">
        <w:rPr>
          <w:rStyle w:val="Strong"/>
        </w:rPr>
        <w:lastRenderedPageBreak/>
        <w:tab/>
        <w:t xml:space="preserve"> </w:t>
      </w:r>
      <w:r w:rsidR="001F7DCB" w:rsidRPr="00B45078">
        <w:rPr>
          <w:rStyle w:val="Strong"/>
        </w:rPr>
        <w:t xml:space="preserve">                   </w:t>
      </w:r>
      <w:r w:rsidR="00AE2275" w:rsidRPr="00B45078">
        <w:rPr>
          <w:rStyle w:val="Strong"/>
        </w:rPr>
        <w:t>2.2.1 Sensors</w:t>
      </w:r>
    </w:p>
    <w:p w14:paraId="66C016FA" w14:textId="7FF1974C" w:rsidR="00AE2275" w:rsidRPr="00B9687E" w:rsidRDefault="00AE2275" w:rsidP="00B45078">
      <w:pPr>
        <w:tabs>
          <w:tab w:val="left" w:pos="2835"/>
        </w:tabs>
        <w:spacing w:after="120" w:line="259" w:lineRule="auto"/>
        <w:rPr>
          <w:color w:val="auto"/>
        </w:rPr>
      </w:pPr>
      <w:r w:rsidRPr="00B9687E">
        <w:rPr>
          <w:color w:val="auto"/>
        </w:rPr>
        <w:t>Where applicable, the installation, upgrade or integration of sensors (including but not limited to environmental, energy, occupancy or safety sensors) will be considered as part of project proposals. Any associated works and costs will be included within the overall project or refurbishment costs.</w:t>
      </w:r>
    </w:p>
    <w:p w14:paraId="136FC888" w14:textId="77777777" w:rsidR="00DE69FA" w:rsidRPr="00CC6309" w:rsidRDefault="00DE69FA" w:rsidP="00B9687E">
      <w:pPr>
        <w:tabs>
          <w:tab w:val="left" w:pos="2835"/>
        </w:tabs>
        <w:spacing w:line="259" w:lineRule="auto"/>
        <w:ind w:left="0" w:firstLine="0"/>
        <w:rPr>
          <w:szCs w:val="22"/>
        </w:rPr>
      </w:pPr>
    </w:p>
    <w:p w14:paraId="575AE504" w14:textId="4EACBD5F" w:rsidR="00094256" w:rsidRPr="00CC6309" w:rsidRDefault="00DE69FA" w:rsidP="00B45078">
      <w:pPr>
        <w:tabs>
          <w:tab w:val="left" w:pos="2835"/>
        </w:tabs>
        <w:spacing w:after="120" w:line="259" w:lineRule="auto"/>
        <w:ind w:firstLine="720"/>
        <w:rPr>
          <w:b/>
          <w:bCs/>
          <w:color w:val="000000" w:themeColor="text1"/>
        </w:rPr>
      </w:pPr>
      <w:r w:rsidRPr="0339BBBD">
        <w:rPr>
          <w:b/>
          <w:bCs/>
          <w:color w:val="000000" w:themeColor="text1"/>
        </w:rPr>
        <w:t xml:space="preserve">2.3 Buildings </w:t>
      </w:r>
      <w:r w:rsidR="6DFAB5B9" w:rsidRPr="0339BBBD">
        <w:rPr>
          <w:b/>
          <w:bCs/>
          <w:color w:val="000000" w:themeColor="text1"/>
        </w:rPr>
        <w:t>&amp;</w:t>
      </w:r>
      <w:r w:rsidRPr="0339BBBD">
        <w:rPr>
          <w:b/>
          <w:bCs/>
          <w:color w:val="000000" w:themeColor="text1"/>
        </w:rPr>
        <w:t xml:space="preserve"> Estates Projects Team:</w:t>
      </w:r>
    </w:p>
    <w:p w14:paraId="2A9BF1F0" w14:textId="0D5FD2F6" w:rsidR="00DE69FA" w:rsidRPr="00CC6309" w:rsidRDefault="00DE69FA" w:rsidP="0339BBBD">
      <w:pPr>
        <w:tabs>
          <w:tab w:val="left" w:pos="2835"/>
        </w:tabs>
        <w:spacing w:line="259" w:lineRule="auto"/>
        <w:rPr>
          <w:color w:val="000000" w:themeColor="text1"/>
        </w:rPr>
      </w:pPr>
      <w:r>
        <w:t xml:space="preserve">The cross-disciplinary team is selected from the Buildings </w:t>
      </w:r>
      <w:r w:rsidR="190D382A">
        <w:t>&amp;</w:t>
      </w:r>
      <w:r>
        <w:t xml:space="preserve"> Estates staff.  It is at the discretion of the Director of Real Estate as to the optimal composition of the team. The specific configuration of the team will depend on the project goals, objectives, required disciplines, expertise, experience, technical skills, diversity, inclusion and availability.</w:t>
      </w:r>
    </w:p>
    <w:p w14:paraId="3B9D593B" w14:textId="77777777" w:rsidR="00DE69FA" w:rsidRPr="00CC6309" w:rsidRDefault="00DE69FA" w:rsidP="00DE69FA">
      <w:pPr>
        <w:tabs>
          <w:tab w:val="left" w:pos="2835"/>
        </w:tabs>
        <w:spacing w:line="259" w:lineRule="auto"/>
        <w:rPr>
          <w:color w:val="000000" w:themeColor="text1"/>
          <w:szCs w:val="22"/>
        </w:rPr>
      </w:pPr>
    </w:p>
    <w:p w14:paraId="1E750C7E" w14:textId="77777777" w:rsidR="00DE69FA" w:rsidRDefault="00DE69FA" w:rsidP="00B45078">
      <w:pPr>
        <w:tabs>
          <w:tab w:val="left" w:pos="2835"/>
        </w:tabs>
        <w:spacing w:after="120" w:line="259" w:lineRule="auto"/>
        <w:ind w:firstLine="720"/>
        <w:rPr>
          <w:b/>
          <w:szCs w:val="22"/>
        </w:rPr>
      </w:pPr>
      <w:r w:rsidRPr="00CC6309">
        <w:rPr>
          <w:b/>
          <w:szCs w:val="22"/>
        </w:rPr>
        <w:t xml:space="preserve">2.4 The Process: </w:t>
      </w:r>
    </w:p>
    <w:p w14:paraId="605BE19D" w14:textId="06BCB72A" w:rsidR="00DC21C0" w:rsidRPr="003F5A9B" w:rsidRDefault="003F5A9B" w:rsidP="003F5A9B">
      <w:pPr>
        <w:tabs>
          <w:tab w:val="left" w:pos="2835"/>
        </w:tabs>
        <w:spacing w:line="259" w:lineRule="auto"/>
        <w:rPr>
          <w:b/>
          <w:bCs/>
          <w:szCs w:val="22"/>
        </w:rPr>
      </w:pPr>
      <w:r w:rsidRPr="003F5A9B">
        <w:rPr>
          <w:rFonts w:eastAsia="Times New Roman"/>
          <w:b/>
          <w:bCs/>
          <w:szCs w:val="22"/>
        </w:rPr>
        <w:t xml:space="preserve">Internal Approval </w:t>
      </w:r>
      <w:r w:rsidR="00CE0A00">
        <w:rPr>
          <w:rFonts w:eastAsia="Times New Roman"/>
          <w:b/>
          <w:bCs/>
          <w:szCs w:val="22"/>
        </w:rPr>
        <w:t xml:space="preserve">(College/School/Unit) </w:t>
      </w:r>
      <w:r w:rsidRPr="003F5A9B">
        <w:rPr>
          <w:rFonts w:eastAsia="Times New Roman"/>
          <w:b/>
          <w:bCs/>
          <w:szCs w:val="22"/>
        </w:rPr>
        <w:t>Before Submission</w:t>
      </w:r>
    </w:p>
    <w:p w14:paraId="34207A74" w14:textId="0B5B02B5" w:rsidR="00DC21C0" w:rsidRPr="00CE0A00" w:rsidRDefault="00DC21C0" w:rsidP="003F5A9B">
      <w:pPr>
        <w:pStyle w:val="ListParagraph"/>
        <w:numPr>
          <w:ilvl w:val="0"/>
          <w:numId w:val="14"/>
        </w:numPr>
        <w:spacing w:after="180" w:line="240" w:lineRule="auto"/>
        <w:rPr>
          <w:rFonts w:ascii="Calibri" w:eastAsia="Times New Roman" w:hAnsi="Calibri" w:cs="Calibri"/>
          <w:sz w:val="22"/>
          <w:szCs w:val="22"/>
        </w:rPr>
      </w:pPr>
      <w:r w:rsidRPr="00CE0A00">
        <w:rPr>
          <w:rFonts w:ascii="Calibri" w:eastAsia="Times New Roman" w:hAnsi="Calibri" w:cs="Calibri"/>
          <w:sz w:val="22"/>
          <w:szCs w:val="22"/>
        </w:rPr>
        <w:t>Prior to submitting a project proposal, approval must first be obtained from the Head of Unit and the respective U</w:t>
      </w:r>
      <w:r w:rsidR="006B7A8C" w:rsidRPr="00CE0A00">
        <w:rPr>
          <w:rFonts w:ascii="Calibri" w:eastAsia="Times New Roman" w:hAnsi="Calibri" w:cs="Calibri"/>
          <w:sz w:val="22"/>
          <w:szCs w:val="22"/>
        </w:rPr>
        <w:t xml:space="preserve">niversity </w:t>
      </w:r>
      <w:r w:rsidRPr="00CE0A00">
        <w:rPr>
          <w:rFonts w:ascii="Calibri" w:eastAsia="Times New Roman" w:hAnsi="Calibri" w:cs="Calibri"/>
          <w:sz w:val="22"/>
          <w:szCs w:val="22"/>
        </w:rPr>
        <w:t>M</w:t>
      </w:r>
      <w:r w:rsidR="006B7A8C" w:rsidRPr="00CE0A00">
        <w:rPr>
          <w:rFonts w:ascii="Calibri" w:eastAsia="Times New Roman" w:hAnsi="Calibri" w:cs="Calibri"/>
          <w:sz w:val="22"/>
          <w:szCs w:val="22"/>
        </w:rPr>
        <w:t xml:space="preserve">anagement </w:t>
      </w:r>
      <w:r w:rsidRPr="00CE0A00">
        <w:rPr>
          <w:rFonts w:ascii="Calibri" w:eastAsia="Times New Roman" w:hAnsi="Calibri" w:cs="Calibri"/>
          <w:sz w:val="22"/>
          <w:szCs w:val="22"/>
        </w:rPr>
        <w:t>T</w:t>
      </w:r>
      <w:r w:rsidR="006B7A8C" w:rsidRPr="00CE0A00">
        <w:rPr>
          <w:rFonts w:ascii="Calibri" w:eastAsia="Times New Roman" w:hAnsi="Calibri" w:cs="Calibri"/>
          <w:sz w:val="22"/>
          <w:szCs w:val="22"/>
        </w:rPr>
        <w:t>eam (UMT)</w:t>
      </w:r>
      <w:r w:rsidRPr="00CE0A00">
        <w:rPr>
          <w:rFonts w:ascii="Calibri" w:eastAsia="Times New Roman" w:hAnsi="Calibri" w:cs="Calibri"/>
          <w:sz w:val="22"/>
          <w:szCs w:val="22"/>
        </w:rPr>
        <w:t xml:space="preserve"> member.</w:t>
      </w:r>
    </w:p>
    <w:p w14:paraId="5D068BBB" w14:textId="77777777" w:rsidR="00DC21C0" w:rsidRPr="00CE0A00" w:rsidRDefault="00DC21C0" w:rsidP="003F5A9B">
      <w:pPr>
        <w:pStyle w:val="ListParagraph"/>
        <w:numPr>
          <w:ilvl w:val="0"/>
          <w:numId w:val="14"/>
        </w:numPr>
        <w:spacing w:after="180" w:line="240" w:lineRule="auto"/>
        <w:rPr>
          <w:rFonts w:ascii="Calibri" w:eastAsia="Times New Roman" w:hAnsi="Calibri" w:cs="Calibri"/>
          <w:sz w:val="22"/>
          <w:szCs w:val="22"/>
        </w:rPr>
      </w:pPr>
      <w:r w:rsidRPr="00CE0A00">
        <w:rPr>
          <w:rFonts w:ascii="Calibri" w:eastAsia="Times New Roman" w:hAnsi="Calibri" w:cs="Calibri"/>
          <w:sz w:val="22"/>
          <w:szCs w:val="22"/>
        </w:rPr>
        <w:t>The UMT member will review all proposals submitted by the unit and assign a priority ranking (1st, 2nd, 3rd, etc.).</w:t>
      </w:r>
    </w:p>
    <w:p w14:paraId="5F2B6BBC" w14:textId="77777777" w:rsidR="00DC21C0" w:rsidRPr="00CE0A00" w:rsidRDefault="00DC21C0" w:rsidP="00CE0A00">
      <w:pPr>
        <w:pStyle w:val="ListParagraph"/>
        <w:numPr>
          <w:ilvl w:val="0"/>
          <w:numId w:val="14"/>
        </w:numPr>
        <w:spacing w:after="0" w:line="240" w:lineRule="auto"/>
        <w:rPr>
          <w:rFonts w:ascii="Calibri" w:eastAsia="Times New Roman" w:hAnsi="Calibri" w:cs="Calibri"/>
          <w:sz w:val="22"/>
          <w:szCs w:val="22"/>
        </w:rPr>
      </w:pPr>
      <w:r w:rsidRPr="00CE0A00">
        <w:rPr>
          <w:rFonts w:ascii="Calibri" w:eastAsia="Times New Roman" w:hAnsi="Calibri" w:cs="Calibri"/>
          <w:sz w:val="22"/>
          <w:szCs w:val="22"/>
        </w:rPr>
        <w:t>Note: prioritisation by the UMT member does not guarantee project approval.</w:t>
      </w:r>
    </w:p>
    <w:p w14:paraId="0E355453" w14:textId="3A4D7A18" w:rsidR="00875A4A" w:rsidRPr="00CE0A00" w:rsidRDefault="00E80598" w:rsidP="00CE0A00">
      <w:pPr>
        <w:spacing w:after="0" w:line="240" w:lineRule="auto"/>
        <w:rPr>
          <w:rFonts w:eastAsia="Times New Roman"/>
          <w:b/>
          <w:bCs/>
          <w:szCs w:val="22"/>
        </w:rPr>
      </w:pPr>
      <w:r w:rsidRPr="00CE0A00">
        <w:rPr>
          <w:rFonts w:eastAsia="Times New Roman"/>
          <w:b/>
          <w:bCs/>
          <w:szCs w:val="22"/>
        </w:rPr>
        <w:t>Submission</w:t>
      </w:r>
    </w:p>
    <w:p w14:paraId="1C03D709" w14:textId="4724793C" w:rsidR="00875A4A" w:rsidRPr="00CE0A00" w:rsidRDefault="00E80598" w:rsidP="00CE0A00">
      <w:pPr>
        <w:pStyle w:val="ListParagraph"/>
        <w:numPr>
          <w:ilvl w:val="0"/>
          <w:numId w:val="14"/>
        </w:numPr>
        <w:spacing w:after="0" w:line="240" w:lineRule="auto"/>
        <w:rPr>
          <w:rFonts w:ascii="Calibri" w:eastAsia="Times New Roman" w:hAnsi="Calibri" w:cs="Calibri"/>
          <w:sz w:val="22"/>
          <w:szCs w:val="22"/>
        </w:rPr>
      </w:pPr>
      <w:r w:rsidRPr="00CE0A00">
        <w:rPr>
          <w:rFonts w:ascii="Calibri" w:eastAsia="Times New Roman" w:hAnsi="Calibri" w:cs="Calibri"/>
          <w:sz w:val="22"/>
          <w:szCs w:val="22"/>
        </w:rPr>
        <w:t>O</w:t>
      </w:r>
      <w:r w:rsidR="00875A4A" w:rsidRPr="00CE0A00">
        <w:rPr>
          <w:rFonts w:ascii="Calibri" w:eastAsia="Times New Roman" w:hAnsi="Calibri" w:cs="Calibri"/>
          <w:sz w:val="22"/>
          <w:szCs w:val="22"/>
        </w:rPr>
        <w:t>nly project proposals with valid budget codes will be considered. Proposals submitted without a budget code will not be assessed.</w:t>
      </w:r>
    </w:p>
    <w:p w14:paraId="5A5D3EF9" w14:textId="77777777" w:rsidR="00875A4A" w:rsidRPr="00CE0A00" w:rsidRDefault="00875A4A" w:rsidP="00CE0A00">
      <w:pPr>
        <w:pStyle w:val="ListParagraph"/>
        <w:numPr>
          <w:ilvl w:val="0"/>
          <w:numId w:val="14"/>
        </w:numPr>
        <w:spacing w:after="0" w:line="240" w:lineRule="auto"/>
        <w:rPr>
          <w:rFonts w:ascii="Calibri" w:eastAsia="Times New Roman" w:hAnsi="Calibri" w:cs="Calibri"/>
          <w:sz w:val="22"/>
          <w:szCs w:val="22"/>
        </w:rPr>
      </w:pPr>
      <w:r w:rsidRPr="00CE0A00">
        <w:rPr>
          <w:rFonts w:ascii="Calibri" w:eastAsia="Times New Roman" w:hAnsi="Calibri" w:cs="Calibri"/>
          <w:sz w:val="22"/>
          <w:szCs w:val="22"/>
        </w:rPr>
        <w:t>Complete the online Initial Project Assessment Form, providing as much detail as possible on the project rationale and scope.</w:t>
      </w:r>
    </w:p>
    <w:p w14:paraId="4645B3F8" w14:textId="77777777" w:rsidR="00875A4A" w:rsidRPr="00CE0A00" w:rsidRDefault="00875A4A" w:rsidP="00CE0A00">
      <w:pPr>
        <w:pStyle w:val="ListParagraph"/>
        <w:numPr>
          <w:ilvl w:val="0"/>
          <w:numId w:val="14"/>
        </w:numPr>
        <w:spacing w:after="0" w:line="240" w:lineRule="auto"/>
        <w:rPr>
          <w:rFonts w:ascii="Calibri" w:eastAsia="Times New Roman" w:hAnsi="Calibri" w:cs="Calibri"/>
          <w:sz w:val="22"/>
          <w:szCs w:val="22"/>
        </w:rPr>
      </w:pPr>
      <w:r w:rsidRPr="00CE0A00">
        <w:rPr>
          <w:rFonts w:ascii="Calibri" w:eastAsia="Times New Roman" w:hAnsi="Calibri" w:cs="Calibri"/>
          <w:sz w:val="22"/>
          <w:szCs w:val="22"/>
        </w:rPr>
        <w:t>If the project involves moving or installing new/existing equipment that requires building modifications, the form must also be completed.</w:t>
      </w:r>
    </w:p>
    <w:p w14:paraId="0B6D125F" w14:textId="63C44A45" w:rsidR="00DE69FA" w:rsidRPr="00B05E58" w:rsidRDefault="00992299" w:rsidP="00B05E58">
      <w:pPr>
        <w:spacing w:after="0" w:line="240" w:lineRule="auto"/>
        <w:rPr>
          <w:rFonts w:eastAsia="Times New Roman"/>
          <w:b/>
          <w:bCs/>
          <w:szCs w:val="22"/>
        </w:rPr>
      </w:pPr>
      <w:r w:rsidRPr="00CE0A00">
        <w:rPr>
          <w:rFonts w:eastAsia="Times New Roman"/>
          <w:b/>
          <w:bCs/>
          <w:szCs w:val="22"/>
        </w:rPr>
        <w:t>Evaluation</w:t>
      </w:r>
    </w:p>
    <w:p w14:paraId="030CBCEB" w14:textId="00DBA642" w:rsidR="00DE69FA" w:rsidRPr="00CE0A00" w:rsidRDefault="00DE69FA" w:rsidP="00CE0A00">
      <w:pPr>
        <w:pStyle w:val="ListParagraph"/>
        <w:widowControl w:val="0"/>
        <w:numPr>
          <w:ilvl w:val="0"/>
          <w:numId w:val="5"/>
        </w:numPr>
        <w:autoSpaceDE w:val="0"/>
        <w:autoSpaceDN w:val="0"/>
        <w:spacing w:after="0" w:line="240" w:lineRule="auto"/>
        <w:jc w:val="both"/>
        <w:rPr>
          <w:rFonts w:ascii="Calibri" w:eastAsiaTheme="minorEastAsia" w:hAnsi="Calibri" w:cs="Calibri"/>
          <w:sz w:val="22"/>
          <w:szCs w:val="22"/>
        </w:rPr>
      </w:pPr>
      <w:r w:rsidRPr="00CE0A00">
        <w:rPr>
          <w:rFonts w:ascii="Calibri" w:eastAsiaTheme="minorEastAsia" w:hAnsi="Calibri" w:cs="Calibri"/>
          <w:sz w:val="22"/>
          <w:szCs w:val="22"/>
        </w:rPr>
        <w:t xml:space="preserve">Initial Project Assessment form will be evaluated by the Buildings </w:t>
      </w:r>
      <w:r w:rsidR="21758919" w:rsidRPr="00CE0A00">
        <w:rPr>
          <w:rFonts w:ascii="Calibri" w:eastAsiaTheme="minorEastAsia" w:hAnsi="Calibri" w:cs="Calibri"/>
          <w:sz w:val="22"/>
          <w:szCs w:val="22"/>
        </w:rPr>
        <w:t>&amp;</w:t>
      </w:r>
      <w:r w:rsidRPr="00CE0A00">
        <w:rPr>
          <w:rFonts w:ascii="Calibri" w:eastAsiaTheme="minorEastAsia" w:hAnsi="Calibri" w:cs="Calibri"/>
          <w:sz w:val="22"/>
          <w:szCs w:val="22"/>
        </w:rPr>
        <w:t xml:space="preserve"> Estates Projects team within a defined timeframe.</w:t>
      </w:r>
    </w:p>
    <w:p w14:paraId="1AB83BCB" w14:textId="06570013" w:rsidR="00DE69FA" w:rsidRPr="00CE0A00" w:rsidRDefault="00DE69FA" w:rsidP="00CE0A00">
      <w:pPr>
        <w:pStyle w:val="ListParagraph"/>
        <w:widowControl w:val="0"/>
        <w:numPr>
          <w:ilvl w:val="0"/>
          <w:numId w:val="5"/>
        </w:numPr>
        <w:autoSpaceDE w:val="0"/>
        <w:autoSpaceDN w:val="0"/>
        <w:spacing w:after="0" w:line="240" w:lineRule="auto"/>
        <w:jc w:val="both"/>
        <w:rPr>
          <w:rFonts w:ascii="Calibri" w:hAnsi="Calibri" w:cs="Calibri"/>
          <w:sz w:val="22"/>
          <w:szCs w:val="22"/>
        </w:rPr>
      </w:pPr>
      <w:r w:rsidRPr="00CE0A00">
        <w:rPr>
          <w:rFonts w:ascii="Calibri" w:eastAsiaTheme="minorEastAsia" w:hAnsi="Calibri" w:cs="Calibri"/>
          <w:sz w:val="22"/>
          <w:szCs w:val="22"/>
        </w:rPr>
        <w:t xml:space="preserve">The Buildings </w:t>
      </w:r>
      <w:r w:rsidR="455EA401" w:rsidRPr="00CE0A00">
        <w:rPr>
          <w:rFonts w:ascii="Calibri" w:eastAsiaTheme="minorEastAsia" w:hAnsi="Calibri" w:cs="Calibri"/>
          <w:sz w:val="22"/>
          <w:szCs w:val="22"/>
        </w:rPr>
        <w:t>&amp;</w:t>
      </w:r>
      <w:r w:rsidRPr="00CE0A00">
        <w:rPr>
          <w:rFonts w:ascii="Calibri" w:eastAsiaTheme="minorEastAsia" w:hAnsi="Calibri" w:cs="Calibri"/>
          <w:sz w:val="22"/>
          <w:szCs w:val="22"/>
        </w:rPr>
        <w:t xml:space="preserve"> Estates Projects team may consult with Information Solutions and Services (ISS), Centre of Excellence in Learning and Teaching (CELT) and any other relevant parties that may be required for input into the proposed project. </w:t>
      </w:r>
    </w:p>
    <w:p w14:paraId="28DAABF9" w14:textId="7BDFCC9A" w:rsidR="00DE69FA" w:rsidRPr="00CE0A00" w:rsidRDefault="00DE69FA" w:rsidP="0339BBBD">
      <w:pPr>
        <w:pStyle w:val="ListParagraph"/>
        <w:widowControl w:val="0"/>
        <w:numPr>
          <w:ilvl w:val="0"/>
          <w:numId w:val="5"/>
        </w:numPr>
        <w:autoSpaceDE w:val="0"/>
        <w:autoSpaceDN w:val="0"/>
        <w:spacing w:after="0" w:line="240" w:lineRule="auto"/>
        <w:jc w:val="both"/>
        <w:rPr>
          <w:rFonts w:ascii="Calibri" w:eastAsiaTheme="minorEastAsia" w:hAnsi="Calibri" w:cs="Calibri"/>
          <w:sz w:val="22"/>
          <w:szCs w:val="22"/>
        </w:rPr>
      </w:pPr>
      <w:r w:rsidRPr="00CE0A00">
        <w:rPr>
          <w:rFonts w:ascii="Calibri" w:eastAsiaTheme="minorEastAsia" w:hAnsi="Calibri" w:cs="Calibri"/>
          <w:sz w:val="22"/>
          <w:szCs w:val="22"/>
        </w:rPr>
        <w:t xml:space="preserve">Buildings </w:t>
      </w:r>
      <w:r w:rsidR="1541F7A8" w:rsidRPr="00CE0A00">
        <w:rPr>
          <w:rFonts w:ascii="Calibri" w:eastAsiaTheme="minorEastAsia" w:hAnsi="Calibri" w:cs="Calibri"/>
          <w:sz w:val="22"/>
          <w:szCs w:val="22"/>
        </w:rPr>
        <w:t>&amp;</w:t>
      </w:r>
      <w:r w:rsidRPr="00CE0A00">
        <w:rPr>
          <w:rFonts w:ascii="Calibri" w:eastAsiaTheme="minorEastAsia" w:hAnsi="Calibri" w:cs="Calibri"/>
          <w:sz w:val="22"/>
          <w:szCs w:val="22"/>
        </w:rPr>
        <w:t xml:space="preserve"> Estates will contact the Project Requester if further information is required to make a thorough assessment of the project’s viability.</w:t>
      </w:r>
    </w:p>
    <w:p w14:paraId="6E2DFEB2" w14:textId="45066DCD" w:rsidR="0038078B" w:rsidRPr="00CE0A00" w:rsidRDefault="0038078B" w:rsidP="00872C9F">
      <w:pPr>
        <w:widowControl w:val="0"/>
        <w:autoSpaceDE w:val="0"/>
        <w:autoSpaceDN w:val="0"/>
        <w:spacing w:after="0" w:line="240" w:lineRule="auto"/>
        <w:rPr>
          <w:rFonts w:eastAsiaTheme="minorEastAsia"/>
          <w:b/>
          <w:bCs/>
          <w:szCs w:val="22"/>
        </w:rPr>
      </w:pPr>
      <w:r w:rsidRPr="00CE0A00">
        <w:rPr>
          <w:rFonts w:eastAsiaTheme="minorEastAsia"/>
          <w:b/>
          <w:bCs/>
          <w:szCs w:val="22"/>
        </w:rPr>
        <w:t>Approval and Assignment</w:t>
      </w:r>
    </w:p>
    <w:p w14:paraId="6804360A" w14:textId="77777777" w:rsidR="00DE69FA" w:rsidRPr="00CE0A00" w:rsidRDefault="00DE69FA" w:rsidP="00DE69FA">
      <w:pPr>
        <w:pStyle w:val="ListParagraph"/>
        <w:widowControl w:val="0"/>
        <w:numPr>
          <w:ilvl w:val="0"/>
          <w:numId w:val="5"/>
        </w:numPr>
        <w:autoSpaceDE w:val="0"/>
        <w:autoSpaceDN w:val="0"/>
        <w:spacing w:after="0" w:line="240" w:lineRule="auto"/>
        <w:contextualSpacing w:val="0"/>
        <w:jc w:val="both"/>
        <w:rPr>
          <w:rFonts w:ascii="Calibri" w:eastAsiaTheme="minorEastAsia" w:hAnsi="Calibri" w:cs="Calibri"/>
          <w:sz w:val="22"/>
          <w:szCs w:val="22"/>
        </w:rPr>
      </w:pPr>
      <w:r w:rsidRPr="00CE0A00">
        <w:rPr>
          <w:rFonts w:ascii="Calibri" w:eastAsiaTheme="minorEastAsia" w:hAnsi="Calibri" w:cs="Calibri"/>
          <w:sz w:val="22"/>
          <w:szCs w:val="22"/>
        </w:rPr>
        <w:t xml:space="preserve">If your project is approved for implementation, a Project Manager will be assigned to deliver the project from inception to completion. </w:t>
      </w:r>
    </w:p>
    <w:p w14:paraId="213343E1" w14:textId="77777777" w:rsidR="00DC2EDC" w:rsidRPr="00CE0A00" w:rsidRDefault="00DE69FA" w:rsidP="0339BBBD">
      <w:pPr>
        <w:pStyle w:val="ListParagraph"/>
        <w:widowControl w:val="0"/>
        <w:numPr>
          <w:ilvl w:val="0"/>
          <w:numId w:val="5"/>
        </w:numPr>
        <w:autoSpaceDE w:val="0"/>
        <w:autoSpaceDN w:val="0"/>
        <w:spacing w:after="0" w:line="259" w:lineRule="auto"/>
        <w:jc w:val="both"/>
        <w:rPr>
          <w:rFonts w:ascii="Calibri" w:eastAsiaTheme="minorEastAsia" w:hAnsi="Calibri" w:cs="Calibri"/>
          <w:sz w:val="22"/>
          <w:szCs w:val="22"/>
        </w:rPr>
      </w:pPr>
      <w:r w:rsidRPr="00CE0A00">
        <w:rPr>
          <w:rFonts w:ascii="Calibri" w:eastAsiaTheme="minorEastAsia" w:hAnsi="Calibri" w:cs="Calibri"/>
          <w:sz w:val="22"/>
          <w:szCs w:val="22"/>
        </w:rPr>
        <w:t xml:space="preserve">If the project request is not approved, Buildings </w:t>
      </w:r>
      <w:r w:rsidR="15F3708B" w:rsidRPr="00CE0A00">
        <w:rPr>
          <w:rFonts w:ascii="Calibri" w:eastAsiaTheme="minorEastAsia" w:hAnsi="Calibri" w:cs="Calibri"/>
          <w:sz w:val="22"/>
          <w:szCs w:val="22"/>
        </w:rPr>
        <w:t>&amp;</w:t>
      </w:r>
      <w:r w:rsidRPr="00CE0A00">
        <w:rPr>
          <w:rFonts w:ascii="Calibri" w:eastAsiaTheme="minorEastAsia" w:hAnsi="Calibri" w:cs="Calibri"/>
          <w:sz w:val="22"/>
          <w:szCs w:val="22"/>
        </w:rPr>
        <w:t xml:space="preserve"> Estates will inform the Project Requester via email. The email will outline the reason(s), which </w:t>
      </w:r>
      <w:r w:rsidR="00DC2EDC" w:rsidRPr="00CE0A00">
        <w:rPr>
          <w:rFonts w:ascii="Calibri" w:eastAsiaTheme="minorEastAsia" w:hAnsi="Calibri" w:cs="Calibri"/>
          <w:sz w:val="22"/>
          <w:szCs w:val="22"/>
        </w:rPr>
        <w:t>may include:</w:t>
      </w:r>
    </w:p>
    <w:p w14:paraId="39F2D432" w14:textId="77777777" w:rsidR="00DC2EDC" w:rsidRPr="00CE0A00" w:rsidRDefault="00DE69FA" w:rsidP="00DC2EDC">
      <w:pPr>
        <w:pStyle w:val="ListParagraph"/>
        <w:widowControl w:val="0"/>
        <w:numPr>
          <w:ilvl w:val="0"/>
          <w:numId w:val="16"/>
        </w:numPr>
        <w:autoSpaceDE w:val="0"/>
        <w:autoSpaceDN w:val="0"/>
        <w:spacing w:after="0" w:line="259" w:lineRule="auto"/>
        <w:rPr>
          <w:rFonts w:ascii="Calibri" w:eastAsiaTheme="minorEastAsia" w:hAnsi="Calibri" w:cs="Calibri"/>
          <w:sz w:val="22"/>
          <w:szCs w:val="22"/>
        </w:rPr>
      </w:pPr>
      <w:r w:rsidRPr="00CE0A00">
        <w:rPr>
          <w:rFonts w:ascii="Calibri" w:eastAsiaTheme="minorEastAsia" w:hAnsi="Calibri" w:cs="Calibri"/>
          <w:sz w:val="22"/>
          <w:szCs w:val="22"/>
        </w:rPr>
        <w:t xml:space="preserve">financial constraints, </w:t>
      </w:r>
    </w:p>
    <w:p w14:paraId="6A6DCFDC" w14:textId="77777777" w:rsidR="00DC2EDC" w:rsidRPr="00CE0A00" w:rsidRDefault="00DE69FA" w:rsidP="00DC2EDC">
      <w:pPr>
        <w:pStyle w:val="ListParagraph"/>
        <w:widowControl w:val="0"/>
        <w:numPr>
          <w:ilvl w:val="0"/>
          <w:numId w:val="16"/>
        </w:numPr>
        <w:autoSpaceDE w:val="0"/>
        <w:autoSpaceDN w:val="0"/>
        <w:spacing w:after="0" w:line="259" w:lineRule="auto"/>
        <w:rPr>
          <w:rFonts w:ascii="Calibri" w:eastAsiaTheme="minorEastAsia" w:hAnsi="Calibri" w:cs="Calibri"/>
          <w:sz w:val="22"/>
          <w:szCs w:val="22"/>
        </w:rPr>
      </w:pPr>
      <w:r w:rsidRPr="00CE0A00">
        <w:rPr>
          <w:rFonts w:ascii="Calibri" w:eastAsiaTheme="minorEastAsia" w:hAnsi="Calibri" w:cs="Calibri"/>
          <w:sz w:val="22"/>
          <w:szCs w:val="22"/>
        </w:rPr>
        <w:t xml:space="preserve">resource limitations, </w:t>
      </w:r>
    </w:p>
    <w:p w14:paraId="5C32AF40" w14:textId="77777777" w:rsidR="00DC2EDC" w:rsidRPr="00CE0A00" w:rsidRDefault="00DE69FA" w:rsidP="00DC2EDC">
      <w:pPr>
        <w:pStyle w:val="ListParagraph"/>
        <w:widowControl w:val="0"/>
        <w:numPr>
          <w:ilvl w:val="0"/>
          <w:numId w:val="16"/>
        </w:numPr>
        <w:autoSpaceDE w:val="0"/>
        <w:autoSpaceDN w:val="0"/>
        <w:spacing w:after="0" w:line="259" w:lineRule="auto"/>
        <w:rPr>
          <w:rFonts w:ascii="Calibri" w:eastAsiaTheme="minorEastAsia" w:hAnsi="Calibri" w:cs="Calibri"/>
          <w:sz w:val="22"/>
          <w:szCs w:val="22"/>
        </w:rPr>
      </w:pPr>
      <w:r w:rsidRPr="00CE0A00">
        <w:rPr>
          <w:rFonts w:ascii="Calibri" w:eastAsiaTheme="minorEastAsia" w:hAnsi="Calibri" w:cs="Calibri"/>
          <w:sz w:val="22"/>
          <w:szCs w:val="22"/>
        </w:rPr>
        <w:t xml:space="preserve">non-practicability, </w:t>
      </w:r>
    </w:p>
    <w:p w14:paraId="28C7A356" w14:textId="77777777" w:rsidR="00DC2EDC" w:rsidRPr="00CE0A00" w:rsidRDefault="00DE69FA" w:rsidP="00DC2EDC">
      <w:pPr>
        <w:pStyle w:val="ListParagraph"/>
        <w:widowControl w:val="0"/>
        <w:numPr>
          <w:ilvl w:val="0"/>
          <w:numId w:val="16"/>
        </w:numPr>
        <w:autoSpaceDE w:val="0"/>
        <w:autoSpaceDN w:val="0"/>
        <w:spacing w:after="0" w:line="259" w:lineRule="auto"/>
        <w:rPr>
          <w:rFonts w:ascii="Calibri" w:eastAsiaTheme="minorEastAsia" w:hAnsi="Calibri" w:cs="Calibri"/>
          <w:sz w:val="22"/>
          <w:szCs w:val="22"/>
        </w:rPr>
      </w:pPr>
      <w:r w:rsidRPr="00CE0A00">
        <w:rPr>
          <w:rFonts w:ascii="Calibri" w:eastAsiaTheme="minorEastAsia" w:hAnsi="Calibri" w:cs="Calibri"/>
          <w:sz w:val="22"/>
          <w:szCs w:val="22"/>
        </w:rPr>
        <w:t xml:space="preserve">conflicts with </w:t>
      </w:r>
      <w:proofErr w:type="gramStart"/>
      <w:r w:rsidRPr="00CE0A00">
        <w:rPr>
          <w:rFonts w:ascii="Calibri" w:eastAsiaTheme="minorEastAsia" w:hAnsi="Calibri" w:cs="Calibri"/>
          <w:sz w:val="22"/>
          <w:szCs w:val="22"/>
        </w:rPr>
        <w:t>future plans</w:t>
      </w:r>
      <w:proofErr w:type="gramEnd"/>
      <w:r w:rsidRPr="00CE0A00">
        <w:rPr>
          <w:rFonts w:ascii="Calibri" w:eastAsiaTheme="minorEastAsia" w:hAnsi="Calibri" w:cs="Calibri"/>
          <w:sz w:val="22"/>
          <w:szCs w:val="22"/>
        </w:rPr>
        <w:t xml:space="preserve"> for the area, </w:t>
      </w:r>
    </w:p>
    <w:p w14:paraId="4968687E" w14:textId="77777777" w:rsidR="00DC2EDC" w:rsidRPr="00CE0A00" w:rsidRDefault="00DE69FA" w:rsidP="00DC2EDC">
      <w:pPr>
        <w:pStyle w:val="ListParagraph"/>
        <w:widowControl w:val="0"/>
        <w:numPr>
          <w:ilvl w:val="0"/>
          <w:numId w:val="16"/>
        </w:numPr>
        <w:autoSpaceDE w:val="0"/>
        <w:autoSpaceDN w:val="0"/>
        <w:spacing w:after="0" w:line="259" w:lineRule="auto"/>
        <w:rPr>
          <w:rFonts w:ascii="Calibri" w:eastAsiaTheme="minorEastAsia" w:hAnsi="Calibri" w:cs="Calibri"/>
          <w:sz w:val="22"/>
          <w:szCs w:val="22"/>
        </w:rPr>
      </w:pPr>
      <w:r w:rsidRPr="00CE0A00">
        <w:rPr>
          <w:rFonts w:ascii="Calibri" w:eastAsiaTheme="minorEastAsia" w:hAnsi="Calibri" w:cs="Calibri"/>
          <w:sz w:val="22"/>
          <w:szCs w:val="22"/>
        </w:rPr>
        <w:lastRenderedPageBreak/>
        <w:t>technical limitations,</w:t>
      </w:r>
    </w:p>
    <w:p w14:paraId="4A1BE5A1" w14:textId="77777777" w:rsidR="000116AF" w:rsidRPr="00CE0A00" w:rsidRDefault="00DE69FA" w:rsidP="00DC2EDC">
      <w:pPr>
        <w:pStyle w:val="ListParagraph"/>
        <w:widowControl w:val="0"/>
        <w:numPr>
          <w:ilvl w:val="0"/>
          <w:numId w:val="16"/>
        </w:numPr>
        <w:autoSpaceDE w:val="0"/>
        <w:autoSpaceDN w:val="0"/>
        <w:spacing w:after="0" w:line="259" w:lineRule="auto"/>
        <w:rPr>
          <w:rFonts w:ascii="Calibri" w:eastAsiaTheme="minorEastAsia" w:hAnsi="Calibri" w:cs="Calibri"/>
          <w:sz w:val="22"/>
          <w:szCs w:val="22"/>
        </w:rPr>
      </w:pPr>
      <w:r w:rsidRPr="00CE0A00">
        <w:rPr>
          <w:rFonts w:ascii="Calibri" w:eastAsiaTheme="minorEastAsia" w:hAnsi="Calibri" w:cs="Calibri"/>
          <w:sz w:val="22"/>
          <w:szCs w:val="22"/>
        </w:rPr>
        <w:t xml:space="preserve"> health &amp; safety concerns </w:t>
      </w:r>
    </w:p>
    <w:p w14:paraId="156000ED" w14:textId="77777777" w:rsidR="000116AF" w:rsidRPr="00CE0A00" w:rsidRDefault="00DE69FA" w:rsidP="00DC2EDC">
      <w:pPr>
        <w:pStyle w:val="ListParagraph"/>
        <w:widowControl w:val="0"/>
        <w:numPr>
          <w:ilvl w:val="0"/>
          <w:numId w:val="16"/>
        </w:numPr>
        <w:autoSpaceDE w:val="0"/>
        <w:autoSpaceDN w:val="0"/>
        <w:spacing w:after="0" w:line="259" w:lineRule="auto"/>
        <w:rPr>
          <w:rFonts w:ascii="Calibri" w:eastAsiaTheme="minorEastAsia" w:hAnsi="Calibri" w:cs="Calibri"/>
          <w:sz w:val="22"/>
          <w:szCs w:val="22"/>
        </w:rPr>
      </w:pPr>
      <w:r w:rsidRPr="00CE0A00">
        <w:rPr>
          <w:rFonts w:ascii="Calibri" w:eastAsiaTheme="minorEastAsia" w:hAnsi="Calibri" w:cs="Calibri"/>
          <w:sz w:val="22"/>
          <w:szCs w:val="22"/>
        </w:rPr>
        <w:t xml:space="preserve">if the project submitted is non-aligned with the University’s goals/objectives.  </w:t>
      </w:r>
    </w:p>
    <w:p w14:paraId="0499FB86" w14:textId="2B451C6B" w:rsidR="00DE69FA" w:rsidRPr="00CE0A00" w:rsidRDefault="00DE69FA" w:rsidP="000116AF">
      <w:pPr>
        <w:pStyle w:val="ListParagraph"/>
        <w:widowControl w:val="0"/>
        <w:autoSpaceDE w:val="0"/>
        <w:autoSpaceDN w:val="0"/>
        <w:spacing w:after="0" w:line="259" w:lineRule="auto"/>
        <w:ind w:left="1080"/>
        <w:rPr>
          <w:rFonts w:ascii="Calibri" w:eastAsiaTheme="minorEastAsia" w:hAnsi="Calibri" w:cs="Calibri"/>
          <w:sz w:val="22"/>
          <w:szCs w:val="22"/>
        </w:rPr>
      </w:pPr>
      <w:r w:rsidRPr="00CE0A00">
        <w:rPr>
          <w:rFonts w:ascii="Calibri" w:eastAsiaTheme="minorEastAsia" w:hAnsi="Calibri" w:cs="Calibri"/>
          <w:sz w:val="22"/>
          <w:szCs w:val="22"/>
        </w:rPr>
        <w:t xml:space="preserve">  </w:t>
      </w:r>
    </w:p>
    <w:p w14:paraId="2252E7A6" w14:textId="77777777" w:rsidR="00DE69FA" w:rsidRPr="00CC6309" w:rsidRDefault="00DE69FA" w:rsidP="00DE69FA">
      <w:pPr>
        <w:pStyle w:val="ListParagraph"/>
        <w:widowControl w:val="0"/>
        <w:numPr>
          <w:ilvl w:val="0"/>
          <w:numId w:val="5"/>
        </w:numPr>
        <w:autoSpaceDE w:val="0"/>
        <w:autoSpaceDN w:val="0"/>
        <w:spacing w:after="0" w:line="259" w:lineRule="auto"/>
        <w:contextualSpacing w:val="0"/>
        <w:jc w:val="both"/>
        <w:rPr>
          <w:rFonts w:ascii="Calibri" w:eastAsiaTheme="minorEastAsia" w:hAnsi="Calibri" w:cs="Calibri"/>
          <w:sz w:val="22"/>
          <w:szCs w:val="22"/>
        </w:rPr>
      </w:pPr>
      <w:r w:rsidRPr="00CE0A00">
        <w:rPr>
          <w:rFonts w:ascii="Calibri" w:eastAsiaTheme="minorEastAsia" w:hAnsi="Calibri" w:cs="Calibri"/>
          <w:sz w:val="22"/>
          <w:szCs w:val="22"/>
        </w:rPr>
        <w:t>Due to the usual constraints that exist on a live campus e.g. exams, teaching, conferences etc.,</w:t>
      </w:r>
      <w:r w:rsidRPr="00CC6309">
        <w:rPr>
          <w:rFonts w:ascii="Calibri" w:eastAsiaTheme="minorEastAsia" w:hAnsi="Calibri" w:cs="Calibri"/>
          <w:sz w:val="22"/>
          <w:szCs w:val="22"/>
        </w:rPr>
        <w:t xml:space="preserve"> some projects can only be executed during the summer months. The Project duration will need to consider all stages of the project, including detailed designs (conceptualisation, architectural planning, engineering analysis), cost estimation, legislative processes (for example planning and fire certificates) and university procurement compliance.</w:t>
      </w:r>
    </w:p>
    <w:p w14:paraId="618D85F9" w14:textId="77777777" w:rsidR="00DE69FA" w:rsidRPr="00CC6309" w:rsidRDefault="00DE69FA" w:rsidP="00DE69FA">
      <w:pPr>
        <w:spacing w:line="259" w:lineRule="auto"/>
        <w:rPr>
          <w:rFonts w:eastAsiaTheme="minorEastAsia"/>
          <w:szCs w:val="22"/>
        </w:rPr>
      </w:pPr>
    </w:p>
    <w:p w14:paraId="3E267569" w14:textId="5FAC058A" w:rsidR="00DE69FA" w:rsidRPr="00CC6309" w:rsidRDefault="00DE69FA" w:rsidP="00833265">
      <w:pPr>
        <w:spacing w:after="120" w:line="259" w:lineRule="auto"/>
        <w:rPr>
          <w:rFonts w:eastAsiaTheme="minorEastAsia"/>
          <w:b/>
          <w:bCs/>
          <w:szCs w:val="22"/>
        </w:rPr>
      </w:pPr>
      <w:r w:rsidRPr="00CC6309">
        <w:rPr>
          <w:rFonts w:eastAsiaTheme="minorEastAsia"/>
          <w:szCs w:val="22"/>
        </w:rPr>
        <w:t xml:space="preserve"> </w:t>
      </w:r>
      <w:r w:rsidRPr="00CC6309">
        <w:rPr>
          <w:rFonts w:eastAsiaTheme="minorEastAsia"/>
          <w:szCs w:val="22"/>
        </w:rPr>
        <w:tab/>
      </w:r>
      <w:r w:rsidRPr="00CC6309">
        <w:rPr>
          <w:rFonts w:eastAsiaTheme="minorEastAsia"/>
          <w:b/>
          <w:bCs/>
          <w:szCs w:val="22"/>
        </w:rPr>
        <w:t>2.5 Advisory Services:</w:t>
      </w:r>
    </w:p>
    <w:p w14:paraId="647308F8" w14:textId="77777777" w:rsidR="00DE69FA" w:rsidRPr="00CC6309" w:rsidRDefault="00DE69FA" w:rsidP="00DE69FA">
      <w:pPr>
        <w:rPr>
          <w:szCs w:val="22"/>
        </w:rPr>
      </w:pPr>
      <w:r w:rsidRPr="00CC6309">
        <w:rPr>
          <w:szCs w:val="22"/>
        </w:rPr>
        <w:t xml:space="preserve">Buildings &amp; Estates will provide advisory services for all online project proposals. If the online portal is temporarily closed, this service can still be accessed by contacting </w:t>
      </w:r>
      <w:hyperlink r:id="rId10" w:history="1">
        <w:r w:rsidRPr="00CC6309">
          <w:rPr>
            <w:rStyle w:val="Hyperlink"/>
            <w:color w:val="auto"/>
            <w:szCs w:val="22"/>
          </w:rPr>
          <w:t>projectreview@universityofgalway.ie</w:t>
        </w:r>
      </w:hyperlink>
      <w:r w:rsidRPr="00CC6309">
        <w:rPr>
          <w:szCs w:val="22"/>
        </w:rPr>
        <w:t xml:space="preserve">.  A member of the Buildings &amp; Estates team will make contact as soon as possible </w:t>
      </w:r>
      <w:r w:rsidRPr="00CC6309">
        <w:rPr>
          <w:rFonts w:eastAsia="Times New Roman"/>
          <w:szCs w:val="22"/>
        </w:rPr>
        <w:t>to discuss your project proposal, provide advice, highlight potential obstacles</w:t>
      </w:r>
      <w:r w:rsidRPr="00CC6309">
        <w:rPr>
          <w:szCs w:val="22"/>
        </w:rPr>
        <w:t xml:space="preserve"> and assist the College/School/Unit in preparing their project proposal for submission once the portal reopens.</w:t>
      </w:r>
    </w:p>
    <w:p w14:paraId="2C2C0B67" w14:textId="77777777" w:rsidR="00DE69FA" w:rsidRPr="00CC6309" w:rsidRDefault="00DE69FA" w:rsidP="00DE69FA">
      <w:pPr>
        <w:rPr>
          <w:rFonts w:eastAsia="Arial"/>
          <w:szCs w:val="22"/>
        </w:rPr>
      </w:pPr>
    </w:p>
    <w:p w14:paraId="0F56F89C" w14:textId="6F626158" w:rsidR="00DE69FA" w:rsidRPr="00094256" w:rsidRDefault="00DE69FA" w:rsidP="00833265">
      <w:pPr>
        <w:tabs>
          <w:tab w:val="left" w:pos="2835"/>
        </w:tabs>
        <w:spacing w:after="120" w:line="259" w:lineRule="auto"/>
        <w:ind w:firstLine="720"/>
        <w:rPr>
          <w:b/>
          <w:szCs w:val="22"/>
        </w:rPr>
      </w:pPr>
      <w:r w:rsidRPr="00E70446">
        <w:rPr>
          <w:b/>
          <w:szCs w:val="22"/>
        </w:rPr>
        <w:t>2.5 Funding:</w:t>
      </w:r>
    </w:p>
    <w:p w14:paraId="195E6CCD" w14:textId="3C37847D" w:rsidR="00DE69FA" w:rsidRPr="00127F70" w:rsidRDefault="00DE69FA" w:rsidP="00283CF1">
      <w:pPr>
        <w:pStyle w:val="Default"/>
        <w:jc w:val="both"/>
        <w:rPr>
          <w:rFonts w:ascii="Calibri" w:hAnsi="Calibri" w:cs="Calibri"/>
          <w:color w:val="auto"/>
          <w:sz w:val="22"/>
          <w:szCs w:val="22"/>
        </w:rPr>
      </w:pPr>
      <w:r w:rsidRPr="00283CF1">
        <w:rPr>
          <w:rFonts w:ascii="Calibri" w:hAnsi="Calibri" w:cs="Calibri"/>
          <w:sz w:val="22"/>
          <w:szCs w:val="22"/>
        </w:rPr>
        <w:t xml:space="preserve">Funding </w:t>
      </w:r>
      <w:r w:rsidRPr="00FD747C">
        <w:rPr>
          <w:rFonts w:ascii="Calibri" w:hAnsi="Calibri" w:cs="Calibri"/>
          <w:color w:val="auto"/>
          <w:sz w:val="22"/>
          <w:szCs w:val="22"/>
        </w:rPr>
        <w:t xml:space="preserve">sources </w:t>
      </w:r>
      <w:r w:rsidR="00317649" w:rsidRPr="00FD747C">
        <w:rPr>
          <w:rFonts w:ascii="Calibri" w:hAnsi="Calibri" w:cs="Calibri"/>
          <w:color w:val="auto"/>
          <w:sz w:val="22"/>
          <w:szCs w:val="22"/>
        </w:rPr>
        <w:t>must be</w:t>
      </w:r>
      <w:r w:rsidRPr="00FD747C">
        <w:rPr>
          <w:rFonts w:ascii="Calibri" w:hAnsi="Calibri" w:cs="Calibri"/>
          <w:color w:val="auto"/>
          <w:sz w:val="22"/>
          <w:szCs w:val="22"/>
        </w:rPr>
        <w:t xml:space="preserve"> </w:t>
      </w:r>
      <w:r w:rsidRPr="00283CF1">
        <w:rPr>
          <w:rFonts w:ascii="Calibri" w:hAnsi="Calibri" w:cs="Calibri"/>
          <w:sz w:val="22"/>
          <w:szCs w:val="22"/>
        </w:rPr>
        <w:t xml:space="preserve">identified and confirmed prior to the submission of a project application. In cases where no </w:t>
      </w:r>
      <w:r w:rsidRPr="00283CF1">
        <w:rPr>
          <w:rFonts w:ascii="Calibri" w:hAnsi="Calibri" w:cs="Calibri"/>
          <w:color w:val="000000" w:themeColor="text1"/>
          <w:sz w:val="22"/>
          <w:szCs w:val="22"/>
        </w:rPr>
        <w:t xml:space="preserve">funding source is identified, the pathway to obtaining funding must be outlined or the project </w:t>
      </w:r>
      <w:r w:rsidRPr="00283CF1">
        <w:rPr>
          <w:rFonts w:ascii="Calibri" w:hAnsi="Calibri" w:cs="Calibri"/>
          <w:sz w:val="22"/>
          <w:szCs w:val="22"/>
        </w:rPr>
        <w:t xml:space="preserve">may not get approval. </w:t>
      </w:r>
      <w:r w:rsidRPr="00283CF1">
        <w:rPr>
          <w:rFonts w:ascii="Calibri" w:hAnsi="Calibri" w:cs="Calibri"/>
          <w:color w:val="000000" w:themeColor="text1"/>
          <w:sz w:val="22"/>
          <w:szCs w:val="22"/>
        </w:rPr>
        <w:t>It is the Project Requester’s responsibility to secure all necessary funding and any relevant University Governance approvals</w:t>
      </w:r>
      <w:r w:rsidR="00283CF1" w:rsidRPr="00283CF1">
        <w:rPr>
          <w:rFonts w:ascii="Calibri" w:hAnsi="Calibri" w:cs="Calibri"/>
          <w:color w:val="000000" w:themeColor="text1"/>
          <w:sz w:val="22"/>
          <w:szCs w:val="22"/>
        </w:rPr>
        <w:t xml:space="preserve">. </w:t>
      </w:r>
      <w:r w:rsidR="00283CF1" w:rsidRPr="00127F70">
        <w:rPr>
          <w:rFonts w:ascii="Calibri" w:hAnsi="Calibri" w:cs="Calibri"/>
          <w:color w:val="auto"/>
          <w:sz w:val="22"/>
          <w:szCs w:val="22"/>
        </w:rPr>
        <w:t>For information on capital funding, please refer to Appendix 1, which details the process for managing Capital Budget requests for 2024/25, as approved by the University Management Team.</w:t>
      </w:r>
    </w:p>
    <w:p w14:paraId="2843B8BE" w14:textId="77777777" w:rsidR="00283CF1" w:rsidRPr="00283CF1" w:rsidRDefault="00283CF1" w:rsidP="00283CF1">
      <w:pPr>
        <w:pStyle w:val="Default"/>
        <w:jc w:val="both"/>
        <w:rPr>
          <w:color w:val="00B050"/>
          <w:szCs w:val="22"/>
        </w:rPr>
      </w:pPr>
    </w:p>
    <w:p w14:paraId="5680A9F8" w14:textId="77777777" w:rsidR="00DE69FA" w:rsidRPr="00CC6309" w:rsidRDefault="00DE69FA" w:rsidP="00DE69FA">
      <w:pPr>
        <w:tabs>
          <w:tab w:val="left" w:pos="2835"/>
        </w:tabs>
        <w:spacing w:line="259" w:lineRule="auto"/>
        <w:rPr>
          <w:szCs w:val="22"/>
        </w:rPr>
      </w:pPr>
      <w:r w:rsidRPr="00CC6309">
        <w:rPr>
          <w:szCs w:val="22"/>
        </w:rPr>
        <w:t xml:space="preserve">For approved projects, the assigned Project Manager will </w:t>
      </w:r>
      <w:proofErr w:type="gramStart"/>
      <w:r w:rsidRPr="00CC6309">
        <w:rPr>
          <w:szCs w:val="22"/>
        </w:rPr>
        <w:t>provide assistance to</w:t>
      </w:r>
      <w:proofErr w:type="gramEnd"/>
      <w:r w:rsidRPr="00CC6309">
        <w:rPr>
          <w:szCs w:val="22"/>
        </w:rPr>
        <w:t xml:space="preserve"> the Project Requester in generating the Order of Magnitude Cost (OMC) for the project.  This OMC can form part of the funding application if funding has not yet been secured</w:t>
      </w:r>
    </w:p>
    <w:p w14:paraId="21058376" w14:textId="77777777" w:rsidR="00DE69FA" w:rsidRPr="00CC6309" w:rsidRDefault="00DE69FA" w:rsidP="00DE69FA">
      <w:pPr>
        <w:tabs>
          <w:tab w:val="left" w:pos="2835"/>
        </w:tabs>
        <w:rPr>
          <w:color w:val="000000" w:themeColor="text1"/>
          <w:szCs w:val="22"/>
        </w:rPr>
      </w:pPr>
    </w:p>
    <w:p w14:paraId="0DF2BEFD" w14:textId="7B65B527" w:rsidR="00CF0B03" w:rsidRPr="00094256" w:rsidRDefault="00DE69FA" w:rsidP="00094256">
      <w:pPr>
        <w:pStyle w:val="ListParagraph"/>
        <w:widowControl w:val="0"/>
        <w:numPr>
          <w:ilvl w:val="0"/>
          <w:numId w:val="7"/>
        </w:numPr>
        <w:autoSpaceDE w:val="0"/>
        <w:autoSpaceDN w:val="0"/>
        <w:spacing w:line="259" w:lineRule="auto"/>
        <w:contextualSpacing w:val="0"/>
        <w:rPr>
          <w:rFonts w:ascii="Calibri" w:eastAsia="Calibri" w:hAnsi="Calibri" w:cs="Calibri"/>
          <w:color w:val="000000" w:themeColor="text1"/>
          <w:sz w:val="22"/>
          <w:szCs w:val="22"/>
          <w:lang w:val="en-GB"/>
        </w:rPr>
      </w:pPr>
      <w:r w:rsidRPr="00CC6309">
        <w:rPr>
          <w:rFonts w:ascii="Calibri" w:eastAsia="Calibri" w:hAnsi="Calibri" w:cs="Calibri"/>
          <w:b/>
          <w:bCs/>
          <w:color w:val="000000" w:themeColor="text1"/>
          <w:sz w:val="22"/>
          <w:szCs w:val="22"/>
        </w:rPr>
        <w:t>Responsibilities</w:t>
      </w:r>
    </w:p>
    <w:tbl>
      <w:tblPr>
        <w:tblStyle w:val="TableGrid0"/>
        <w:tblW w:w="9351" w:type="dxa"/>
        <w:tblLayout w:type="fixed"/>
        <w:tblLook w:val="04A0" w:firstRow="1" w:lastRow="0" w:firstColumn="1" w:lastColumn="0" w:noHBand="0" w:noVBand="1"/>
      </w:tblPr>
      <w:tblGrid>
        <w:gridCol w:w="3681"/>
        <w:gridCol w:w="5670"/>
      </w:tblGrid>
      <w:tr w:rsidR="00DE69FA" w:rsidRPr="00CC6309" w14:paraId="6AC3D350" w14:textId="77777777" w:rsidTr="0339BBBD">
        <w:trPr>
          <w:trHeight w:val="225"/>
        </w:trPr>
        <w:tc>
          <w:tcPr>
            <w:tcW w:w="3681" w:type="dxa"/>
            <w:shd w:val="clear" w:color="auto" w:fill="A80050"/>
            <w:tcMar>
              <w:left w:w="105" w:type="dxa"/>
              <w:right w:w="105" w:type="dxa"/>
            </w:tcMar>
          </w:tcPr>
          <w:p w14:paraId="343BD0D2" w14:textId="77777777" w:rsidR="00DE69FA" w:rsidRPr="00CC6309" w:rsidRDefault="00DE69FA" w:rsidP="00687E85">
            <w:pPr>
              <w:rPr>
                <w:color w:val="FFFFFF" w:themeColor="background1"/>
                <w:szCs w:val="22"/>
              </w:rPr>
            </w:pPr>
            <w:r w:rsidRPr="00CC6309">
              <w:rPr>
                <w:b/>
                <w:bCs/>
                <w:color w:val="FFFFFF" w:themeColor="background1"/>
                <w:szCs w:val="22"/>
              </w:rPr>
              <w:t>Name</w:t>
            </w:r>
          </w:p>
        </w:tc>
        <w:tc>
          <w:tcPr>
            <w:tcW w:w="5670" w:type="dxa"/>
            <w:tcMar>
              <w:left w:w="105" w:type="dxa"/>
              <w:right w:w="105" w:type="dxa"/>
            </w:tcMar>
          </w:tcPr>
          <w:p w14:paraId="75C6E81F" w14:textId="77777777" w:rsidR="00DE69FA" w:rsidRPr="00CC6309" w:rsidRDefault="00DE69FA" w:rsidP="00687E85">
            <w:pPr>
              <w:rPr>
                <w:szCs w:val="22"/>
              </w:rPr>
            </w:pPr>
            <w:r w:rsidRPr="00CC6309">
              <w:rPr>
                <w:b/>
                <w:bCs/>
                <w:szCs w:val="22"/>
              </w:rPr>
              <w:t xml:space="preserve">Responsibility </w:t>
            </w:r>
          </w:p>
        </w:tc>
      </w:tr>
      <w:tr w:rsidR="00DE69FA" w:rsidRPr="00CC6309" w14:paraId="281E5418" w14:textId="77777777" w:rsidTr="0339BBBD">
        <w:trPr>
          <w:trHeight w:val="225"/>
        </w:trPr>
        <w:tc>
          <w:tcPr>
            <w:tcW w:w="3681" w:type="dxa"/>
            <w:shd w:val="clear" w:color="auto" w:fill="A80050"/>
            <w:tcMar>
              <w:left w:w="105" w:type="dxa"/>
              <w:right w:w="105" w:type="dxa"/>
            </w:tcMar>
          </w:tcPr>
          <w:p w14:paraId="758E8D2F" w14:textId="77777777" w:rsidR="00DE69FA" w:rsidRPr="00CC6309" w:rsidRDefault="00DE69FA" w:rsidP="00687E85">
            <w:pPr>
              <w:rPr>
                <w:color w:val="FFFFFF" w:themeColor="background1"/>
                <w:szCs w:val="22"/>
              </w:rPr>
            </w:pPr>
            <w:r w:rsidRPr="00CC6309">
              <w:rPr>
                <w:color w:val="FFFFFF" w:themeColor="background1"/>
                <w:szCs w:val="22"/>
              </w:rPr>
              <w:t>Director of Real Estate or nominee (s)</w:t>
            </w:r>
          </w:p>
        </w:tc>
        <w:tc>
          <w:tcPr>
            <w:tcW w:w="5670" w:type="dxa"/>
            <w:tcMar>
              <w:left w:w="105" w:type="dxa"/>
              <w:right w:w="105" w:type="dxa"/>
            </w:tcMar>
          </w:tcPr>
          <w:p w14:paraId="78CB3E34" w14:textId="77777777" w:rsidR="00DE69FA" w:rsidRPr="00CC6309" w:rsidRDefault="00DE69FA" w:rsidP="00687E85">
            <w:pPr>
              <w:rPr>
                <w:szCs w:val="22"/>
              </w:rPr>
            </w:pPr>
            <w:r w:rsidRPr="00CC6309">
              <w:rPr>
                <w:szCs w:val="22"/>
              </w:rPr>
              <w:t>Policy Owner</w:t>
            </w:r>
          </w:p>
        </w:tc>
      </w:tr>
      <w:tr w:rsidR="00DE69FA" w:rsidRPr="00CC6309" w14:paraId="663B08DB" w14:textId="77777777" w:rsidTr="0339BBBD">
        <w:trPr>
          <w:trHeight w:val="210"/>
        </w:trPr>
        <w:tc>
          <w:tcPr>
            <w:tcW w:w="3681" w:type="dxa"/>
            <w:shd w:val="clear" w:color="auto" w:fill="A80050"/>
            <w:tcMar>
              <w:left w:w="105" w:type="dxa"/>
              <w:right w:w="105" w:type="dxa"/>
            </w:tcMar>
          </w:tcPr>
          <w:p w14:paraId="2E8CD24B" w14:textId="13630E59" w:rsidR="00DE69FA" w:rsidRPr="00CC6309" w:rsidRDefault="00DE69FA" w:rsidP="0339BBBD">
            <w:pPr>
              <w:rPr>
                <w:color w:val="FFFFFF" w:themeColor="background1"/>
              </w:rPr>
            </w:pPr>
            <w:r w:rsidRPr="0339BBBD">
              <w:rPr>
                <w:color w:val="FFFFFF" w:themeColor="background1"/>
              </w:rPr>
              <w:t xml:space="preserve">Buildings </w:t>
            </w:r>
            <w:r w:rsidR="568A0E65" w:rsidRPr="0339BBBD">
              <w:rPr>
                <w:color w:val="FFFFFF" w:themeColor="background1"/>
              </w:rPr>
              <w:t>&amp;</w:t>
            </w:r>
            <w:r w:rsidRPr="0339BBBD">
              <w:rPr>
                <w:color w:val="FFFFFF" w:themeColor="background1"/>
              </w:rPr>
              <w:t xml:space="preserve"> Estates Projects Team</w:t>
            </w:r>
          </w:p>
        </w:tc>
        <w:tc>
          <w:tcPr>
            <w:tcW w:w="5670" w:type="dxa"/>
            <w:tcMar>
              <w:left w:w="105" w:type="dxa"/>
              <w:right w:w="105" w:type="dxa"/>
            </w:tcMar>
          </w:tcPr>
          <w:p w14:paraId="6B6C5C36" w14:textId="77777777" w:rsidR="00DE69FA" w:rsidRPr="00CC6309" w:rsidRDefault="00DE69FA" w:rsidP="00687E85">
            <w:pPr>
              <w:rPr>
                <w:szCs w:val="22"/>
              </w:rPr>
            </w:pPr>
            <w:r w:rsidRPr="00CC6309">
              <w:rPr>
                <w:szCs w:val="22"/>
              </w:rPr>
              <w:t xml:space="preserve">-Responsible for review and respond to all project requests made within 20 working days. </w:t>
            </w:r>
          </w:p>
          <w:p w14:paraId="371A8312" w14:textId="77777777" w:rsidR="00DE69FA" w:rsidRPr="00CC6309" w:rsidRDefault="00DE69FA" w:rsidP="00687E85">
            <w:pPr>
              <w:rPr>
                <w:szCs w:val="22"/>
              </w:rPr>
            </w:pPr>
            <w:r w:rsidRPr="00CC6309">
              <w:rPr>
                <w:szCs w:val="22"/>
              </w:rPr>
              <w:t xml:space="preserve">-Approve and prioritise projects based on available resources. </w:t>
            </w:r>
          </w:p>
          <w:p w14:paraId="0F232255" w14:textId="77777777" w:rsidR="00DE69FA" w:rsidRPr="00CC6309" w:rsidRDefault="00DE69FA" w:rsidP="00687E85">
            <w:pPr>
              <w:rPr>
                <w:szCs w:val="22"/>
              </w:rPr>
            </w:pPr>
            <w:r w:rsidRPr="00CC6309">
              <w:rPr>
                <w:szCs w:val="22"/>
              </w:rPr>
              <w:t xml:space="preserve">-Explain to Project Requester reason(s) for approval or rejection. </w:t>
            </w:r>
          </w:p>
          <w:p w14:paraId="51E8D3B8" w14:textId="77777777" w:rsidR="00DE69FA" w:rsidRPr="00CC6309" w:rsidRDefault="00DE69FA" w:rsidP="00687E85">
            <w:pPr>
              <w:rPr>
                <w:szCs w:val="22"/>
              </w:rPr>
            </w:pPr>
            <w:r w:rsidRPr="00CC6309">
              <w:rPr>
                <w:szCs w:val="22"/>
              </w:rPr>
              <w:t xml:space="preserve">-Appoint a Project Manager to manage the project. </w:t>
            </w:r>
          </w:p>
          <w:p w14:paraId="6C0F2690" w14:textId="755ADE93" w:rsidR="00DE69FA" w:rsidRPr="00CC6309" w:rsidRDefault="00DE69FA" w:rsidP="00687E85">
            <w:r>
              <w:t xml:space="preserve">-Consult with other parties including Buildings </w:t>
            </w:r>
            <w:r w:rsidR="1EE30E82">
              <w:t>&amp;</w:t>
            </w:r>
            <w:r>
              <w:t xml:space="preserve"> Estates Senior Management Team, Information Solutions and </w:t>
            </w:r>
            <w:r>
              <w:lastRenderedPageBreak/>
              <w:t xml:space="preserve">Services (ISS), Centre for Excellence in Learning and Teaching (CELT), Capital Projects Team. </w:t>
            </w:r>
          </w:p>
          <w:p w14:paraId="1C4751A9" w14:textId="6FFCC047" w:rsidR="00DE69FA" w:rsidRPr="00CC6309" w:rsidRDefault="00DE69FA" w:rsidP="00687E85">
            <w:r>
              <w:t xml:space="preserve">-Report regularly back to Buildings </w:t>
            </w:r>
            <w:r w:rsidR="2A3F31C9">
              <w:t>&amp;</w:t>
            </w:r>
            <w:r>
              <w:t xml:space="preserve"> Estates Senior Management Team. </w:t>
            </w:r>
          </w:p>
          <w:p w14:paraId="771470DF" w14:textId="77777777" w:rsidR="00DE69FA" w:rsidRPr="00CC6309" w:rsidRDefault="00DE69FA" w:rsidP="00687E85">
            <w:pPr>
              <w:rPr>
                <w:szCs w:val="22"/>
              </w:rPr>
            </w:pPr>
          </w:p>
        </w:tc>
      </w:tr>
      <w:tr w:rsidR="00DE69FA" w:rsidRPr="00CC6309" w14:paraId="3793419B" w14:textId="77777777" w:rsidTr="0339BBBD">
        <w:trPr>
          <w:trHeight w:val="225"/>
        </w:trPr>
        <w:tc>
          <w:tcPr>
            <w:tcW w:w="3681" w:type="dxa"/>
            <w:shd w:val="clear" w:color="auto" w:fill="A80050"/>
            <w:tcMar>
              <w:left w:w="105" w:type="dxa"/>
              <w:right w:w="105" w:type="dxa"/>
            </w:tcMar>
          </w:tcPr>
          <w:p w14:paraId="01CF9E7E" w14:textId="77777777" w:rsidR="00DE69FA" w:rsidRPr="00CC6309" w:rsidRDefault="00DE69FA" w:rsidP="00687E85">
            <w:pPr>
              <w:spacing w:line="259" w:lineRule="auto"/>
              <w:rPr>
                <w:color w:val="FFFFFF" w:themeColor="background1"/>
                <w:szCs w:val="22"/>
              </w:rPr>
            </w:pPr>
            <w:r w:rsidRPr="00CC6309">
              <w:rPr>
                <w:color w:val="FFFFFF" w:themeColor="background1"/>
                <w:szCs w:val="22"/>
              </w:rPr>
              <w:lastRenderedPageBreak/>
              <w:t>Project Requester</w:t>
            </w:r>
          </w:p>
        </w:tc>
        <w:tc>
          <w:tcPr>
            <w:tcW w:w="5670" w:type="dxa"/>
            <w:tcMar>
              <w:left w:w="105" w:type="dxa"/>
              <w:right w:w="105" w:type="dxa"/>
            </w:tcMar>
          </w:tcPr>
          <w:p w14:paraId="14FFEE97" w14:textId="77777777" w:rsidR="00DE69FA" w:rsidRPr="00CC6309" w:rsidRDefault="00DE69FA" w:rsidP="00687E85">
            <w:pPr>
              <w:rPr>
                <w:rFonts w:eastAsia="Arial"/>
                <w:szCs w:val="22"/>
              </w:rPr>
            </w:pPr>
            <w:r w:rsidRPr="00CC6309">
              <w:rPr>
                <w:szCs w:val="22"/>
              </w:rPr>
              <w:t xml:space="preserve">-Responsible for providing all available information in the online Project Assessment Form. </w:t>
            </w:r>
          </w:p>
          <w:p w14:paraId="3970CDC8" w14:textId="77777777" w:rsidR="00DE69FA" w:rsidRPr="00CC6309" w:rsidRDefault="00DE69FA" w:rsidP="00687E85">
            <w:pPr>
              <w:rPr>
                <w:szCs w:val="22"/>
              </w:rPr>
            </w:pPr>
            <w:r w:rsidRPr="00CC6309">
              <w:rPr>
                <w:szCs w:val="22"/>
              </w:rPr>
              <w:t>-Identify, secure and confirm sources of funding/pathway to obtaining funding</w:t>
            </w:r>
          </w:p>
        </w:tc>
      </w:tr>
      <w:tr w:rsidR="00DE69FA" w:rsidRPr="00CC6309" w14:paraId="795C9250" w14:textId="77777777" w:rsidTr="0339BBBD">
        <w:trPr>
          <w:trHeight w:val="225"/>
        </w:trPr>
        <w:tc>
          <w:tcPr>
            <w:tcW w:w="3681" w:type="dxa"/>
            <w:shd w:val="clear" w:color="auto" w:fill="A80050"/>
            <w:tcMar>
              <w:left w:w="105" w:type="dxa"/>
              <w:right w:w="105" w:type="dxa"/>
            </w:tcMar>
          </w:tcPr>
          <w:p w14:paraId="2748A9E2" w14:textId="1FA3F030" w:rsidR="00DE69FA" w:rsidRPr="00CC6309" w:rsidRDefault="00DE69FA" w:rsidP="00687E85">
            <w:r w:rsidRPr="0339BBBD">
              <w:rPr>
                <w:color w:val="FFFFFF" w:themeColor="background1"/>
              </w:rPr>
              <w:t xml:space="preserve">Buildings </w:t>
            </w:r>
            <w:r w:rsidR="17A72FC9" w:rsidRPr="0339BBBD">
              <w:rPr>
                <w:color w:val="FFFFFF" w:themeColor="background1"/>
              </w:rPr>
              <w:t>&amp;</w:t>
            </w:r>
            <w:r w:rsidRPr="0339BBBD">
              <w:rPr>
                <w:color w:val="FFFFFF" w:themeColor="background1"/>
              </w:rPr>
              <w:t xml:space="preserve"> Estates Project Manager</w:t>
            </w:r>
          </w:p>
        </w:tc>
        <w:tc>
          <w:tcPr>
            <w:tcW w:w="5670" w:type="dxa"/>
            <w:tcMar>
              <w:left w:w="105" w:type="dxa"/>
              <w:right w:w="105" w:type="dxa"/>
            </w:tcMar>
          </w:tcPr>
          <w:p w14:paraId="29A9FD06" w14:textId="77777777" w:rsidR="00DE69FA" w:rsidRPr="00CC6309" w:rsidRDefault="00DE69FA" w:rsidP="00687E85">
            <w:pPr>
              <w:rPr>
                <w:szCs w:val="22"/>
              </w:rPr>
            </w:pPr>
            <w:r w:rsidRPr="00CC6309">
              <w:rPr>
                <w:szCs w:val="22"/>
              </w:rPr>
              <w:t xml:space="preserve">-Responsible for approved projects from initiation to completion, working alongside the Project Requester and communicating with all relevant parties. </w:t>
            </w:r>
          </w:p>
        </w:tc>
      </w:tr>
    </w:tbl>
    <w:p w14:paraId="36C19E01" w14:textId="77777777" w:rsidR="00DE69FA" w:rsidRDefault="00DE69FA" w:rsidP="00581B65">
      <w:pPr>
        <w:tabs>
          <w:tab w:val="left" w:pos="2835"/>
        </w:tabs>
        <w:ind w:left="0" w:firstLine="0"/>
        <w:rPr>
          <w:color w:val="000000" w:themeColor="text1"/>
          <w:szCs w:val="22"/>
        </w:rPr>
      </w:pPr>
    </w:p>
    <w:p w14:paraId="0E97DB48" w14:textId="77777777" w:rsidR="00CF0B03" w:rsidRPr="00CC6309" w:rsidRDefault="00CF0B03" w:rsidP="00DE69FA">
      <w:pPr>
        <w:tabs>
          <w:tab w:val="left" w:pos="2835"/>
        </w:tabs>
        <w:rPr>
          <w:color w:val="000000" w:themeColor="text1"/>
          <w:szCs w:val="22"/>
        </w:rPr>
      </w:pPr>
    </w:p>
    <w:p w14:paraId="3CD76335" w14:textId="77777777" w:rsidR="00DE69FA" w:rsidRPr="00CC6309" w:rsidRDefault="00DE69FA" w:rsidP="00DE69FA">
      <w:pPr>
        <w:pStyle w:val="ListParagraph"/>
        <w:widowControl w:val="0"/>
        <w:numPr>
          <w:ilvl w:val="0"/>
          <w:numId w:val="7"/>
        </w:numPr>
        <w:autoSpaceDE w:val="0"/>
        <w:autoSpaceDN w:val="0"/>
        <w:spacing w:line="259" w:lineRule="auto"/>
        <w:contextualSpacing w:val="0"/>
        <w:rPr>
          <w:rFonts w:ascii="Calibri" w:eastAsia="Calibri" w:hAnsi="Calibri" w:cs="Calibri"/>
          <w:color w:val="000000" w:themeColor="text1"/>
          <w:sz w:val="22"/>
          <w:szCs w:val="22"/>
          <w:lang w:val="en-GB"/>
        </w:rPr>
      </w:pPr>
      <w:r w:rsidRPr="00CC6309">
        <w:rPr>
          <w:rFonts w:ascii="Calibri" w:eastAsia="Calibri" w:hAnsi="Calibri" w:cs="Calibri"/>
          <w:b/>
          <w:bCs/>
          <w:color w:val="000000" w:themeColor="text1"/>
          <w:sz w:val="22"/>
          <w:szCs w:val="22"/>
        </w:rPr>
        <w:t>Related Documentation</w:t>
      </w:r>
    </w:p>
    <w:p w14:paraId="609B05E0" w14:textId="59755896" w:rsidR="00E70446" w:rsidRPr="003D5674" w:rsidRDefault="00DE69FA" w:rsidP="00283CF1">
      <w:pPr>
        <w:pStyle w:val="ListParagraph"/>
        <w:widowControl w:val="0"/>
        <w:numPr>
          <w:ilvl w:val="0"/>
          <w:numId w:val="6"/>
        </w:numPr>
        <w:autoSpaceDE w:val="0"/>
        <w:autoSpaceDN w:val="0"/>
        <w:spacing w:after="0" w:line="240" w:lineRule="auto"/>
        <w:ind w:left="714" w:hanging="357"/>
        <w:contextualSpacing w:val="0"/>
        <w:rPr>
          <w:rStyle w:val="Hyperlink"/>
          <w:rFonts w:ascii="Calibri" w:eastAsia="Calibri" w:hAnsi="Calibri" w:cs="Calibri"/>
          <w:color w:val="000000" w:themeColor="text1"/>
          <w:sz w:val="22"/>
          <w:szCs w:val="22"/>
          <w:u w:val="none"/>
        </w:rPr>
      </w:pPr>
      <w:hyperlink r:id="rId11">
        <w:r w:rsidRPr="00CC6309">
          <w:rPr>
            <w:rStyle w:val="Hyperlink"/>
            <w:rFonts w:ascii="Calibri" w:eastAsia="Calibri" w:hAnsi="Calibri" w:cs="Calibri"/>
            <w:sz w:val="22"/>
            <w:szCs w:val="22"/>
          </w:rPr>
          <w:t>Project Webpage on Buildings &amp; Estates Website</w:t>
        </w:r>
      </w:hyperlink>
    </w:p>
    <w:p w14:paraId="12452689" w14:textId="1A649303" w:rsidR="003D5674" w:rsidRPr="003D5674" w:rsidRDefault="003D5674" w:rsidP="003D5674">
      <w:pPr>
        <w:pStyle w:val="ListParagraph"/>
        <w:numPr>
          <w:ilvl w:val="0"/>
          <w:numId w:val="6"/>
        </w:numPr>
        <w:rPr>
          <w:rFonts w:ascii="Calibri" w:hAnsi="Calibri" w:cs="Calibri"/>
          <w:sz w:val="22"/>
          <w:szCs w:val="22"/>
        </w:rPr>
      </w:pPr>
      <w:r w:rsidRPr="003D5674">
        <w:rPr>
          <w:rStyle w:val="Hyperlink"/>
          <w:rFonts w:ascii="Calibri" w:eastAsia="Calibri" w:hAnsi="Calibri" w:cs="Calibri"/>
          <w:color w:val="auto"/>
          <w:sz w:val="22"/>
          <w:szCs w:val="22"/>
          <w:u w:val="none"/>
        </w:rPr>
        <w:t xml:space="preserve">Appendix 1 - </w:t>
      </w:r>
      <w:r w:rsidRPr="003D5674">
        <w:rPr>
          <w:rFonts w:ascii="Calibri" w:hAnsi="Calibri" w:cs="Calibri"/>
          <w:sz w:val="22"/>
          <w:szCs w:val="22"/>
        </w:rPr>
        <w:t>Management of Capital Budgets Requests 24/25</w:t>
      </w:r>
    </w:p>
    <w:p w14:paraId="38C68AD1" w14:textId="01E40727" w:rsidR="003D5674" w:rsidRPr="00283CF1" w:rsidRDefault="003D5674" w:rsidP="003D5674">
      <w:pPr>
        <w:pStyle w:val="ListParagraph"/>
        <w:widowControl w:val="0"/>
        <w:autoSpaceDE w:val="0"/>
        <w:autoSpaceDN w:val="0"/>
        <w:spacing w:after="0" w:line="240" w:lineRule="auto"/>
        <w:ind w:left="714"/>
        <w:contextualSpacing w:val="0"/>
        <w:rPr>
          <w:rFonts w:ascii="Calibri" w:eastAsia="Calibri" w:hAnsi="Calibri" w:cs="Calibri"/>
          <w:color w:val="000000" w:themeColor="text1"/>
          <w:sz w:val="22"/>
          <w:szCs w:val="22"/>
        </w:rPr>
      </w:pPr>
    </w:p>
    <w:p w14:paraId="65CF43E7" w14:textId="77777777" w:rsidR="00CF0B03" w:rsidRDefault="00CF0B03" w:rsidP="00283CF1">
      <w:pPr>
        <w:ind w:left="0" w:firstLine="0"/>
        <w:rPr>
          <w:b/>
          <w:sz w:val="24"/>
        </w:rPr>
      </w:pPr>
    </w:p>
    <w:p w14:paraId="7BAE92D4" w14:textId="77777777" w:rsidR="00CF0B03" w:rsidRDefault="00CF0B03" w:rsidP="00283CF1">
      <w:pPr>
        <w:ind w:left="0" w:firstLine="0"/>
        <w:rPr>
          <w:b/>
          <w:sz w:val="24"/>
        </w:rPr>
      </w:pPr>
    </w:p>
    <w:p w14:paraId="0D5A131C" w14:textId="77777777" w:rsidR="00CF0B03" w:rsidRDefault="00CF0B03" w:rsidP="00283CF1">
      <w:pPr>
        <w:ind w:left="0" w:firstLine="0"/>
        <w:rPr>
          <w:b/>
          <w:sz w:val="24"/>
        </w:rPr>
      </w:pPr>
    </w:p>
    <w:p w14:paraId="1A8293EE" w14:textId="77777777" w:rsidR="00CF0B03" w:rsidRDefault="00CF0B03" w:rsidP="00283CF1">
      <w:pPr>
        <w:ind w:left="0" w:firstLine="0"/>
        <w:rPr>
          <w:b/>
          <w:sz w:val="24"/>
        </w:rPr>
      </w:pPr>
    </w:p>
    <w:p w14:paraId="0D358185" w14:textId="77777777" w:rsidR="00CF0B03" w:rsidRDefault="00CF0B03" w:rsidP="00283CF1">
      <w:pPr>
        <w:ind w:left="0" w:firstLine="0"/>
        <w:rPr>
          <w:b/>
          <w:sz w:val="24"/>
        </w:rPr>
      </w:pPr>
    </w:p>
    <w:p w14:paraId="6B564CFC" w14:textId="77777777" w:rsidR="00CF0B03" w:rsidRDefault="00CF0B03" w:rsidP="00283CF1">
      <w:pPr>
        <w:ind w:left="0" w:firstLine="0"/>
        <w:rPr>
          <w:b/>
          <w:sz w:val="24"/>
        </w:rPr>
      </w:pPr>
    </w:p>
    <w:p w14:paraId="360E1EA3" w14:textId="77777777" w:rsidR="00CF0B03" w:rsidRDefault="00CF0B03" w:rsidP="00283CF1">
      <w:pPr>
        <w:ind w:left="0" w:firstLine="0"/>
        <w:rPr>
          <w:b/>
          <w:sz w:val="24"/>
        </w:rPr>
      </w:pPr>
    </w:p>
    <w:p w14:paraId="3D1D7DC1" w14:textId="77777777" w:rsidR="00CF0B03" w:rsidRDefault="00CF0B03" w:rsidP="00283CF1">
      <w:pPr>
        <w:ind w:left="0" w:firstLine="0"/>
        <w:rPr>
          <w:b/>
          <w:sz w:val="24"/>
        </w:rPr>
      </w:pPr>
    </w:p>
    <w:p w14:paraId="2EA2141E" w14:textId="77777777" w:rsidR="00CF0B03" w:rsidRDefault="00CF0B03" w:rsidP="00283CF1">
      <w:pPr>
        <w:ind w:left="0" w:firstLine="0"/>
        <w:rPr>
          <w:b/>
          <w:sz w:val="24"/>
        </w:rPr>
      </w:pPr>
    </w:p>
    <w:p w14:paraId="36076AC6" w14:textId="77777777" w:rsidR="00CF0B03" w:rsidRDefault="00CF0B03" w:rsidP="00283CF1">
      <w:pPr>
        <w:ind w:left="0" w:firstLine="0"/>
        <w:rPr>
          <w:b/>
          <w:sz w:val="24"/>
        </w:rPr>
      </w:pPr>
    </w:p>
    <w:p w14:paraId="40CE6C03" w14:textId="77777777" w:rsidR="00CF0B03" w:rsidRDefault="00CF0B03" w:rsidP="00283CF1">
      <w:pPr>
        <w:ind w:left="0" w:firstLine="0"/>
        <w:rPr>
          <w:b/>
          <w:sz w:val="24"/>
        </w:rPr>
      </w:pPr>
    </w:p>
    <w:p w14:paraId="424D18F4" w14:textId="77777777" w:rsidR="00CF0B03" w:rsidRDefault="00CF0B03" w:rsidP="00283CF1">
      <w:pPr>
        <w:ind w:left="0" w:firstLine="0"/>
        <w:rPr>
          <w:b/>
          <w:sz w:val="24"/>
        </w:rPr>
      </w:pPr>
    </w:p>
    <w:p w14:paraId="34AF679B" w14:textId="77777777" w:rsidR="00CF0B03" w:rsidRDefault="00CF0B03" w:rsidP="00283CF1">
      <w:pPr>
        <w:ind w:left="0" w:firstLine="0"/>
        <w:rPr>
          <w:b/>
          <w:sz w:val="24"/>
        </w:rPr>
      </w:pPr>
    </w:p>
    <w:p w14:paraId="04876D68" w14:textId="77777777" w:rsidR="00CF0B03" w:rsidRDefault="00CF0B03" w:rsidP="00283CF1">
      <w:pPr>
        <w:ind w:left="0" w:firstLine="0"/>
        <w:rPr>
          <w:b/>
          <w:sz w:val="24"/>
        </w:rPr>
      </w:pPr>
    </w:p>
    <w:p w14:paraId="05DB1A50" w14:textId="77777777" w:rsidR="00CF0B03" w:rsidRDefault="00CF0B03" w:rsidP="00283CF1">
      <w:pPr>
        <w:ind w:left="0" w:firstLine="0"/>
        <w:rPr>
          <w:b/>
          <w:sz w:val="24"/>
        </w:rPr>
      </w:pPr>
    </w:p>
    <w:p w14:paraId="5FF6E858" w14:textId="77777777" w:rsidR="00CF0B03" w:rsidRDefault="00CF0B03" w:rsidP="00283CF1">
      <w:pPr>
        <w:ind w:left="0" w:firstLine="0"/>
        <w:rPr>
          <w:b/>
          <w:sz w:val="24"/>
        </w:rPr>
      </w:pPr>
    </w:p>
    <w:p w14:paraId="0DE703AC" w14:textId="77777777" w:rsidR="00CF0B03" w:rsidRDefault="00CF0B03" w:rsidP="00283CF1">
      <w:pPr>
        <w:ind w:left="0" w:firstLine="0"/>
        <w:rPr>
          <w:b/>
          <w:sz w:val="24"/>
        </w:rPr>
      </w:pPr>
    </w:p>
    <w:p w14:paraId="641B8F21" w14:textId="77777777" w:rsidR="00CF0B03" w:rsidRDefault="00CF0B03" w:rsidP="00283CF1">
      <w:pPr>
        <w:ind w:left="0" w:firstLine="0"/>
        <w:rPr>
          <w:b/>
          <w:sz w:val="24"/>
        </w:rPr>
      </w:pPr>
    </w:p>
    <w:p w14:paraId="3C73A937" w14:textId="77777777" w:rsidR="00CF0B03" w:rsidRDefault="00CF0B03" w:rsidP="00283CF1">
      <w:pPr>
        <w:ind w:left="0" w:firstLine="0"/>
        <w:rPr>
          <w:b/>
          <w:sz w:val="24"/>
        </w:rPr>
      </w:pPr>
    </w:p>
    <w:p w14:paraId="062D4672" w14:textId="77777777" w:rsidR="00CF0B03" w:rsidRDefault="00CF0B03" w:rsidP="00283CF1">
      <w:pPr>
        <w:ind w:left="0" w:firstLine="0"/>
        <w:rPr>
          <w:b/>
          <w:sz w:val="24"/>
        </w:rPr>
      </w:pPr>
    </w:p>
    <w:p w14:paraId="617A5408" w14:textId="77777777" w:rsidR="00CF0B03" w:rsidRDefault="00CF0B03" w:rsidP="00283CF1">
      <w:pPr>
        <w:ind w:left="0" w:firstLine="0"/>
        <w:rPr>
          <w:b/>
          <w:sz w:val="24"/>
        </w:rPr>
      </w:pPr>
    </w:p>
    <w:p w14:paraId="3EFEA006" w14:textId="77777777" w:rsidR="00094256" w:rsidRDefault="00094256" w:rsidP="00283CF1">
      <w:pPr>
        <w:ind w:left="0" w:firstLine="0"/>
        <w:rPr>
          <w:b/>
          <w:sz w:val="24"/>
        </w:rPr>
      </w:pPr>
    </w:p>
    <w:p w14:paraId="4B44953D" w14:textId="77777777" w:rsidR="00094256" w:rsidRDefault="00094256" w:rsidP="00283CF1">
      <w:pPr>
        <w:ind w:left="0" w:firstLine="0"/>
        <w:rPr>
          <w:b/>
          <w:sz w:val="24"/>
        </w:rPr>
      </w:pPr>
    </w:p>
    <w:p w14:paraId="0DA81832" w14:textId="77777777" w:rsidR="00CF0B03" w:rsidRDefault="00CF0B03" w:rsidP="00283CF1">
      <w:pPr>
        <w:ind w:left="0" w:firstLine="0"/>
        <w:rPr>
          <w:b/>
          <w:sz w:val="24"/>
        </w:rPr>
      </w:pPr>
    </w:p>
    <w:p w14:paraId="536B2468" w14:textId="4DCFFD35" w:rsidR="003D23D0" w:rsidRDefault="00E70446" w:rsidP="0030782C">
      <w:pPr>
        <w:ind w:left="0" w:firstLine="0"/>
        <w:rPr>
          <w:b/>
          <w:bCs/>
          <w:szCs w:val="22"/>
        </w:rPr>
      </w:pPr>
      <w:r w:rsidRPr="00283CF1">
        <w:rPr>
          <w:b/>
          <w:sz w:val="24"/>
        </w:rPr>
        <w:t xml:space="preserve">Appendix 1 </w:t>
      </w:r>
      <w:r w:rsidR="0030782C">
        <w:rPr>
          <w:b/>
          <w:sz w:val="24"/>
        </w:rPr>
        <w:t xml:space="preserve">- </w:t>
      </w:r>
      <w:r w:rsidR="0030782C" w:rsidRPr="0030782C">
        <w:rPr>
          <w:b/>
          <w:bCs/>
          <w:szCs w:val="22"/>
        </w:rPr>
        <w:t>Management of Capital Budgets Requests 24/25</w:t>
      </w:r>
    </w:p>
    <w:p w14:paraId="536142CA" w14:textId="77777777" w:rsidR="0030782C" w:rsidRDefault="0030782C" w:rsidP="0030782C">
      <w:pPr>
        <w:ind w:left="0" w:firstLine="0"/>
        <w:rPr>
          <w:b/>
          <w:bCs/>
          <w:szCs w:val="22"/>
        </w:rPr>
      </w:pPr>
    </w:p>
    <w:p w14:paraId="7094B15D" w14:textId="5FF59BF5" w:rsidR="0030782C" w:rsidRPr="0030782C" w:rsidRDefault="00E228D0" w:rsidP="0030782C">
      <w:pPr>
        <w:ind w:left="0" w:firstLine="0"/>
        <w:rPr>
          <w:b/>
          <w:bCs/>
          <w:sz w:val="24"/>
        </w:rPr>
      </w:pPr>
      <w:r>
        <w:rPr>
          <w:b/>
          <w:bCs/>
          <w:sz w:val="24"/>
        </w:rPr>
        <w:object w:dxaOrig="1632" w:dyaOrig="1056" w14:anchorId="20B3E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52.5pt" o:ole="">
            <v:imagedata r:id="rId12" o:title=""/>
          </v:shape>
          <o:OLEObject Type="Embed" ProgID="Acrobat.Document.DC" ShapeID="_x0000_i1025" DrawAspect="Icon" ObjectID="_1832309161" r:id="rId13"/>
        </w:object>
      </w:r>
    </w:p>
    <w:sectPr w:rsidR="0030782C" w:rsidRPr="0030782C" w:rsidSect="001E7EC9">
      <w:headerReference w:type="default" r:id="rId14"/>
      <w:footerReference w:type="default" r:id="rId15"/>
      <w:pgSz w:w="11906" w:h="16838"/>
      <w:pgMar w:top="1440" w:right="1440" w:bottom="1440" w:left="144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CEF35" w14:textId="77777777" w:rsidR="00547AA6" w:rsidRDefault="00547AA6" w:rsidP="0066208B">
      <w:pPr>
        <w:spacing w:after="0" w:line="240" w:lineRule="auto"/>
      </w:pPr>
      <w:r>
        <w:separator/>
      </w:r>
    </w:p>
  </w:endnote>
  <w:endnote w:type="continuationSeparator" w:id="0">
    <w:p w14:paraId="2A7E9251" w14:textId="77777777" w:rsidR="00547AA6" w:rsidRDefault="00547AA6" w:rsidP="00662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9" w:tblpY="16498"/>
      <w:tblOverlap w:val="never"/>
      <w:tblW w:w="12932" w:type="dxa"/>
      <w:tblCellMar>
        <w:top w:w="40" w:type="dxa"/>
        <w:left w:w="701" w:type="dxa"/>
        <w:right w:w="115" w:type="dxa"/>
      </w:tblCellMar>
      <w:tblLook w:val="04A0" w:firstRow="1" w:lastRow="0" w:firstColumn="1" w:lastColumn="0" w:noHBand="0" w:noVBand="1"/>
    </w:tblPr>
    <w:tblGrid>
      <w:gridCol w:w="12932"/>
    </w:tblGrid>
    <w:tr w:rsidR="00D8295C" w:rsidRPr="00A70E5C" w14:paraId="2A776D9F" w14:textId="77777777" w:rsidTr="00F73D04">
      <w:trPr>
        <w:trHeight w:val="371"/>
      </w:trPr>
      <w:tc>
        <w:tcPr>
          <w:tcW w:w="12932" w:type="dxa"/>
          <w:tcBorders>
            <w:top w:val="nil"/>
            <w:left w:val="nil"/>
            <w:bottom w:val="nil"/>
            <w:right w:val="nil"/>
          </w:tcBorders>
          <w:shd w:val="clear" w:color="auto" w:fill="930949"/>
        </w:tcPr>
        <w:p w14:paraId="26ABDE2F" w14:textId="77777777" w:rsidR="00D8295C" w:rsidRPr="00A70E5C" w:rsidRDefault="00D8295C" w:rsidP="00D8295C">
          <w:pPr>
            <w:spacing w:line="259" w:lineRule="auto"/>
            <w:rPr>
              <w:rFonts w:ascii="Aptos" w:hAnsi="Aptos"/>
            </w:rPr>
          </w:pPr>
        </w:p>
      </w:tc>
    </w:tr>
  </w:tbl>
  <w:sdt>
    <w:sdtPr>
      <w:id w:val="-1841917947"/>
      <w:docPartObj>
        <w:docPartGallery w:val="Page Numbers (Bottom of Page)"/>
        <w:docPartUnique/>
      </w:docPartObj>
    </w:sdtPr>
    <w:sdtEndPr>
      <w:rPr>
        <w:noProof/>
      </w:rPr>
    </w:sdtEndPr>
    <w:sdtContent>
      <w:p w14:paraId="42FE1CE8" w14:textId="4F8EE42E" w:rsidR="00D8295C" w:rsidRDefault="00D8295C">
        <w:pPr>
          <w:pStyle w:val="Footer"/>
          <w:jc w:val="right"/>
        </w:pPr>
        <w:r>
          <w:fldChar w:fldCharType="begin"/>
        </w:r>
        <w:r>
          <w:instrText xml:space="preserve"> PAGE   \* MERGEFORMAT </w:instrText>
        </w:r>
        <w:r>
          <w:fldChar w:fldCharType="separate"/>
        </w:r>
        <w:r w:rsidR="00260AE1">
          <w:rPr>
            <w:noProof/>
          </w:rPr>
          <w:t>5</w:t>
        </w:r>
        <w:r>
          <w:rPr>
            <w:noProof/>
          </w:rPr>
          <w:fldChar w:fldCharType="end"/>
        </w:r>
      </w:p>
    </w:sdtContent>
  </w:sdt>
  <w:p w14:paraId="4EA6F247" w14:textId="77777777" w:rsidR="00D8295C" w:rsidRDefault="00D82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A9D7" w14:textId="77777777" w:rsidR="00547AA6" w:rsidRDefault="00547AA6" w:rsidP="0066208B">
      <w:pPr>
        <w:spacing w:after="0" w:line="240" w:lineRule="auto"/>
      </w:pPr>
      <w:r>
        <w:separator/>
      </w:r>
    </w:p>
  </w:footnote>
  <w:footnote w:type="continuationSeparator" w:id="0">
    <w:p w14:paraId="079EBA76" w14:textId="77777777" w:rsidR="00547AA6" w:rsidRDefault="00547AA6" w:rsidP="00662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B185" w14:textId="77777777" w:rsidR="00B120A5" w:rsidRDefault="00B120A5">
    <w:pPr>
      <w:pStyle w:val="Header"/>
    </w:pPr>
  </w:p>
  <w:tbl>
    <w:tblPr>
      <w:tblStyle w:val="TableGrid"/>
      <w:tblW w:w="10154" w:type="dxa"/>
      <w:tblInd w:w="-570" w:type="dxa"/>
      <w:tblLayout w:type="fixed"/>
      <w:tblCellMar>
        <w:top w:w="44" w:type="dxa"/>
        <w:left w:w="107" w:type="dxa"/>
        <w:right w:w="103" w:type="dxa"/>
      </w:tblCellMar>
      <w:tblLook w:val="04A0" w:firstRow="1" w:lastRow="0" w:firstColumn="1" w:lastColumn="0" w:noHBand="0" w:noVBand="1"/>
    </w:tblPr>
    <w:tblGrid>
      <w:gridCol w:w="1407"/>
      <w:gridCol w:w="3786"/>
      <w:gridCol w:w="709"/>
      <w:gridCol w:w="1559"/>
      <w:gridCol w:w="1276"/>
      <w:gridCol w:w="1417"/>
    </w:tblGrid>
    <w:tr w:rsidR="00B120A5" w14:paraId="6D236F0D" w14:textId="77777777" w:rsidTr="00709208">
      <w:trPr>
        <w:trHeight w:val="341"/>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0050"/>
        </w:tcPr>
        <w:p w14:paraId="7F860D22" w14:textId="77777777" w:rsidR="00B120A5" w:rsidRPr="005F3541" w:rsidRDefault="00B120A5" w:rsidP="00B120A5">
          <w:pPr>
            <w:spacing w:after="0" w:line="259" w:lineRule="auto"/>
            <w:ind w:left="0" w:firstLine="0"/>
            <w:jc w:val="left"/>
            <w:rPr>
              <w:b/>
              <w:bCs/>
            </w:rPr>
          </w:pPr>
          <w:r w:rsidRPr="005F3541">
            <w:rPr>
              <w:b/>
              <w:bCs/>
              <w:color w:val="FFFFFF" w:themeColor="background1"/>
            </w:rPr>
            <w:t>Unit</w:t>
          </w:r>
        </w:p>
      </w:tc>
      <w:tc>
        <w:tcPr>
          <w:tcW w:w="874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2DF0A" w14:textId="77777777" w:rsidR="00B120A5" w:rsidRPr="00AA55B9" w:rsidRDefault="00B120A5" w:rsidP="00B120A5">
          <w:pPr>
            <w:spacing w:after="0" w:line="259" w:lineRule="auto"/>
            <w:ind w:left="2" w:firstLine="0"/>
            <w:jc w:val="left"/>
            <w:rPr>
              <w:b/>
              <w:bCs/>
            </w:rPr>
          </w:pPr>
          <w:r w:rsidRPr="00AA55B9">
            <w:rPr>
              <w:b/>
              <w:bCs/>
            </w:rPr>
            <w:t>Buildings &amp; Estates, University of Galway</w:t>
          </w:r>
          <w:r>
            <w:rPr>
              <w:b/>
              <w:bCs/>
            </w:rPr>
            <w:t xml:space="preserve">, </w:t>
          </w:r>
          <w:r w:rsidRPr="00AA55B9">
            <w:rPr>
              <w:b/>
              <w:bCs/>
            </w:rPr>
            <w:t xml:space="preserve">Policies &amp; Procedures  </w:t>
          </w:r>
        </w:p>
      </w:tc>
    </w:tr>
    <w:tr w:rsidR="00B120A5" w14:paraId="1BE8DE3B" w14:textId="77777777" w:rsidTr="00709208">
      <w:trPr>
        <w:trHeight w:val="278"/>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0050"/>
        </w:tcPr>
        <w:p w14:paraId="03683F8F" w14:textId="77777777" w:rsidR="00B120A5" w:rsidRDefault="00B120A5" w:rsidP="00B120A5">
          <w:pPr>
            <w:spacing w:after="0" w:line="259" w:lineRule="auto"/>
            <w:ind w:left="0" w:firstLine="0"/>
            <w:jc w:val="left"/>
          </w:pPr>
          <w:r>
            <w:rPr>
              <w:b/>
              <w:color w:val="FFFFFF"/>
            </w:rPr>
            <w:t xml:space="preserve">Title </w:t>
          </w:r>
        </w:p>
      </w:tc>
      <w:tc>
        <w:tcPr>
          <w:tcW w:w="60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B11E9" w14:textId="4D2120AD" w:rsidR="00B120A5" w:rsidRPr="00DE69FA" w:rsidRDefault="00DE69FA" w:rsidP="00B120A5">
          <w:pPr>
            <w:spacing w:after="0" w:line="259" w:lineRule="auto"/>
            <w:ind w:left="2" w:firstLine="0"/>
            <w:jc w:val="left"/>
            <w:rPr>
              <w:bCs/>
            </w:rPr>
          </w:pPr>
          <w:r w:rsidRPr="00DE69FA">
            <w:rPr>
              <w:bCs/>
            </w:rPr>
            <w:t>Project Approval Policy</w:t>
          </w:r>
          <w:r w:rsidR="00127F70">
            <w:rPr>
              <w:bCs/>
            </w:rPr>
            <w:t xml:space="preserve"> &amp; Process</w:t>
          </w:r>
          <w:r w:rsidRPr="00DE69FA">
            <w:rPr>
              <w:bCs/>
            </w:rPr>
            <w:t xml:space="preserve"> (Works/Related Works)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0050"/>
        </w:tcPr>
        <w:p w14:paraId="2DCB03FE" w14:textId="77777777" w:rsidR="00B120A5" w:rsidRPr="00A618E1" w:rsidRDefault="00B120A5" w:rsidP="00B120A5">
          <w:pPr>
            <w:spacing w:after="0" w:line="259" w:lineRule="auto"/>
            <w:ind w:left="2" w:firstLine="0"/>
            <w:jc w:val="left"/>
            <w:rPr>
              <w:b/>
              <w:bCs/>
              <w:color w:val="FFFFFF" w:themeColor="background1"/>
            </w:rPr>
          </w:pPr>
          <w:r>
            <w:rPr>
              <w:b/>
              <w:bCs/>
              <w:color w:val="FFFFFF" w:themeColor="background1"/>
            </w:rPr>
            <w:t>Issued by</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4F3C6" w14:textId="3D8A804C" w:rsidR="00B120A5" w:rsidRPr="00F80072" w:rsidRDefault="00F67029" w:rsidP="00B120A5">
          <w:pPr>
            <w:spacing w:after="0" w:line="259" w:lineRule="auto"/>
            <w:ind w:left="2" w:firstLine="0"/>
            <w:jc w:val="left"/>
          </w:pPr>
          <w:r>
            <w:t>BS</w:t>
          </w:r>
          <w:r w:rsidR="008F0BA5">
            <w:t>M</w:t>
          </w:r>
        </w:p>
      </w:tc>
    </w:tr>
    <w:tr w:rsidR="00B120A5" w14:paraId="3BFE27A6" w14:textId="77777777" w:rsidTr="00709208">
      <w:trPr>
        <w:trHeight w:val="322"/>
      </w:trPr>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0050"/>
        </w:tcPr>
        <w:p w14:paraId="4FA2351B" w14:textId="77777777" w:rsidR="00B120A5" w:rsidRPr="00E84DF8" w:rsidRDefault="00B120A5" w:rsidP="00B120A5">
          <w:pPr>
            <w:spacing w:after="0" w:line="259" w:lineRule="auto"/>
            <w:ind w:left="0" w:firstLine="0"/>
            <w:jc w:val="left"/>
            <w:rPr>
              <w:strike/>
              <w:color w:val="FFFF00"/>
            </w:rPr>
          </w:pPr>
          <w:r w:rsidRPr="00825C86">
            <w:rPr>
              <w:b/>
              <w:color w:val="auto"/>
            </w:rPr>
            <w:t>Category</w:t>
          </w:r>
        </w:p>
      </w:tc>
      <w:tc>
        <w:tcPr>
          <w:tcW w:w="3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C2514" w14:textId="0C644A1C" w:rsidR="00B120A5" w:rsidRPr="00F80072" w:rsidRDefault="00B120A5" w:rsidP="00B120A5">
          <w:pPr>
            <w:spacing w:after="0" w:line="259" w:lineRule="auto"/>
            <w:ind w:left="2" w:firstLine="0"/>
            <w:jc w:val="left"/>
          </w:pP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80050"/>
        </w:tcPr>
        <w:p w14:paraId="448722B1" w14:textId="77777777" w:rsidR="00B120A5" w:rsidRPr="001D21E0" w:rsidRDefault="00B120A5" w:rsidP="00B120A5">
          <w:pPr>
            <w:spacing w:after="0" w:line="259" w:lineRule="auto"/>
            <w:ind w:left="0" w:firstLine="0"/>
            <w:jc w:val="left"/>
            <w:rPr>
              <w:b/>
              <w:bCs/>
            </w:rPr>
          </w:pPr>
          <w:r>
            <w:rPr>
              <w:b/>
              <w:bCs/>
              <w:color w:val="FFFFFF" w:themeColor="background1"/>
            </w:rPr>
            <w:t>Code</w:t>
          </w: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tcPr>
        <w:p w14:paraId="0F4AC382" w14:textId="75C9107D" w:rsidR="00B120A5" w:rsidRPr="00F67029" w:rsidRDefault="00709208" w:rsidP="00F67029">
          <w:pPr>
            <w:spacing w:after="0" w:line="259" w:lineRule="auto"/>
            <w:jc w:val="left"/>
            <w:rPr>
              <w:color w:val="auto"/>
            </w:rPr>
          </w:pPr>
          <w:r w:rsidRPr="00709208">
            <w:rPr>
              <w:color w:val="auto"/>
            </w:rPr>
            <w:t>BS</w:t>
          </w:r>
          <w:r w:rsidR="008F0BA5">
            <w:rPr>
              <w:color w:val="auto"/>
            </w:rPr>
            <w:t>M</w:t>
          </w:r>
          <w:r w:rsidRPr="00709208">
            <w:rPr>
              <w:color w:val="auto"/>
            </w:rPr>
            <w:t>OP-3</w:t>
          </w:r>
          <w:r w:rsidR="006E3C5C">
            <w:rPr>
              <w:color w:val="auto"/>
            </w:rPr>
            <w:t>4</w:t>
          </w: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80050"/>
        </w:tcPr>
        <w:p w14:paraId="423B1896" w14:textId="77777777" w:rsidR="00B120A5" w:rsidRPr="00F80072" w:rsidRDefault="00B120A5" w:rsidP="00B120A5">
          <w:pPr>
            <w:spacing w:after="0" w:line="259" w:lineRule="auto"/>
            <w:ind w:left="2" w:firstLine="0"/>
            <w:jc w:val="left"/>
            <w:rPr>
              <w:b/>
              <w:bCs/>
              <w:color w:val="FFFFFF" w:themeColor="background1"/>
            </w:rPr>
          </w:pPr>
          <w:r>
            <w:rPr>
              <w:b/>
              <w:bCs/>
              <w:color w:val="FFFFFF" w:themeColor="background1"/>
            </w:rPr>
            <w:t>Revision</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tcPr>
        <w:p w14:paraId="702AFB78" w14:textId="3161E0A3" w:rsidR="00B120A5" w:rsidRPr="00DE69FA" w:rsidRDefault="00B9687E" w:rsidP="00B120A5">
          <w:pPr>
            <w:spacing w:after="0" w:line="259" w:lineRule="auto"/>
            <w:ind w:left="2" w:firstLine="0"/>
            <w:jc w:val="left"/>
            <w:rPr>
              <w:color w:val="FFFFFF" w:themeColor="background1"/>
            </w:rPr>
          </w:pPr>
          <w:r>
            <w:rPr>
              <w:color w:val="auto"/>
            </w:rPr>
            <w:t>2</w:t>
          </w:r>
        </w:p>
      </w:tc>
    </w:tr>
    <w:tr w:rsidR="00B120A5" w14:paraId="71810586" w14:textId="77777777" w:rsidTr="00709208">
      <w:trPr>
        <w:trHeight w:val="380"/>
      </w:trPr>
      <w:tc>
        <w:tcPr>
          <w:tcW w:w="140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80050"/>
        </w:tcPr>
        <w:p w14:paraId="2043EB4A" w14:textId="77777777" w:rsidR="00B120A5" w:rsidRDefault="00B120A5" w:rsidP="00B120A5">
          <w:pPr>
            <w:spacing w:after="0" w:line="259" w:lineRule="auto"/>
            <w:ind w:left="0" w:firstLine="0"/>
            <w:jc w:val="left"/>
          </w:pPr>
          <w:r>
            <w:rPr>
              <w:b/>
              <w:color w:val="FFFFFF"/>
            </w:rPr>
            <w:t>Approved by</w:t>
          </w:r>
        </w:p>
      </w:tc>
      <w:tc>
        <w:tcPr>
          <w:tcW w:w="3786" w:type="dxa"/>
          <w:tcBorders>
            <w:top w:val="single" w:sz="4" w:space="0" w:color="auto"/>
            <w:left w:val="single" w:sz="4" w:space="0" w:color="000000" w:themeColor="text1"/>
            <w:bottom w:val="single" w:sz="4" w:space="0" w:color="000000" w:themeColor="text1"/>
            <w:right w:val="single" w:sz="4" w:space="0" w:color="000000" w:themeColor="text1"/>
          </w:tcBorders>
        </w:tcPr>
        <w:p w14:paraId="68A64382" w14:textId="12192BC3" w:rsidR="00B120A5" w:rsidRPr="00F80072" w:rsidRDefault="00F67029" w:rsidP="00B120A5">
          <w:pPr>
            <w:spacing w:after="0" w:line="259" w:lineRule="auto"/>
            <w:ind w:left="2" w:firstLine="0"/>
            <w:jc w:val="left"/>
          </w:pPr>
          <w:r>
            <w:t>Director of Buildings &amp; Estates</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80050"/>
        </w:tcPr>
        <w:p w14:paraId="4D78B2F5" w14:textId="77777777" w:rsidR="00B120A5" w:rsidRPr="00A618E1" w:rsidRDefault="00B120A5" w:rsidP="00B120A5">
          <w:pPr>
            <w:spacing w:after="0" w:line="259" w:lineRule="auto"/>
            <w:ind w:left="2" w:firstLine="0"/>
            <w:jc w:val="left"/>
            <w:rPr>
              <w:b/>
              <w:bCs/>
              <w:color w:val="FFFFFF" w:themeColor="background1"/>
            </w:rPr>
          </w:pPr>
          <w:r>
            <w:rPr>
              <w:b/>
              <w:bCs/>
              <w:color w:val="FFFFFF" w:themeColor="background1"/>
            </w:rPr>
            <w:t>Date</w:t>
          </w:r>
        </w:p>
      </w:tc>
      <w:tc>
        <w:tcPr>
          <w:tcW w:w="1559" w:type="dxa"/>
          <w:tcBorders>
            <w:top w:val="single" w:sz="4" w:space="0" w:color="auto"/>
            <w:left w:val="single" w:sz="4" w:space="0" w:color="000000" w:themeColor="text1"/>
            <w:bottom w:val="single" w:sz="4" w:space="0" w:color="000000" w:themeColor="text1"/>
            <w:right w:val="single" w:sz="4" w:space="0" w:color="000000" w:themeColor="text1"/>
          </w:tcBorders>
        </w:tcPr>
        <w:p w14:paraId="2A764DF4" w14:textId="761676C6" w:rsidR="00B120A5" w:rsidRDefault="00B9687E" w:rsidP="00B120A5">
          <w:pPr>
            <w:spacing w:after="0" w:line="259" w:lineRule="auto"/>
            <w:ind w:left="2" w:firstLine="0"/>
            <w:jc w:val="left"/>
          </w:pPr>
          <w:r>
            <w:t>11</w:t>
          </w:r>
          <w:r w:rsidR="00F67044">
            <w:t>/</w:t>
          </w:r>
          <w:r w:rsidR="00581B65">
            <w:t>0</w:t>
          </w:r>
          <w:r>
            <w:t>2</w:t>
          </w:r>
          <w:r w:rsidR="00F67044">
            <w:t>/202</w:t>
          </w:r>
          <w:r>
            <w:t>6</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80050"/>
        </w:tcPr>
        <w:p w14:paraId="1799412A" w14:textId="77777777" w:rsidR="00B120A5" w:rsidRPr="00F80072" w:rsidRDefault="00B120A5" w:rsidP="00B120A5">
          <w:pPr>
            <w:spacing w:after="0" w:line="259" w:lineRule="auto"/>
            <w:ind w:left="2" w:firstLine="0"/>
            <w:jc w:val="left"/>
            <w:rPr>
              <w:b/>
              <w:bCs/>
              <w:color w:val="FFFFFF" w:themeColor="background1"/>
            </w:rPr>
          </w:pPr>
          <w:r>
            <w:rPr>
              <w:b/>
              <w:bCs/>
              <w:color w:val="FFFFFF" w:themeColor="background1"/>
            </w:rPr>
            <w:t>Page</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14:paraId="6D65B296" w14:textId="0496BC95" w:rsidR="00B120A5" w:rsidRDefault="0073471E" w:rsidP="00B120A5">
          <w:pPr>
            <w:spacing w:after="0" w:line="259" w:lineRule="auto"/>
            <w:ind w:left="2" w:firstLine="0"/>
            <w:jc w:val="left"/>
          </w:pPr>
          <w:r>
            <w:t xml:space="preserve">Page </w:t>
          </w:r>
          <w:r>
            <w:rPr>
              <w:b/>
              <w:bCs/>
            </w:rPr>
            <w:fldChar w:fldCharType="begin"/>
          </w:r>
          <w:r>
            <w:rPr>
              <w:b/>
              <w:bCs/>
            </w:rPr>
            <w:instrText xml:space="preserve"> PAGE  \* Arabic  \* MERGEFORMAT </w:instrText>
          </w:r>
          <w:r>
            <w:rPr>
              <w:b/>
              <w:bCs/>
            </w:rPr>
            <w:fldChar w:fldCharType="separate"/>
          </w:r>
          <w:r w:rsidR="00260A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60AE1">
            <w:rPr>
              <w:b/>
              <w:bCs/>
              <w:noProof/>
            </w:rPr>
            <w:t>5</w:t>
          </w:r>
          <w:r>
            <w:rPr>
              <w:b/>
              <w:bCs/>
            </w:rPr>
            <w:fldChar w:fldCharType="end"/>
          </w:r>
        </w:p>
      </w:tc>
    </w:tr>
  </w:tbl>
  <w:p w14:paraId="7DBDC835" w14:textId="77777777" w:rsidR="00B120A5" w:rsidRDefault="00B120A5">
    <w:pPr>
      <w:pStyle w:val="Header"/>
    </w:pPr>
    <w:r>
      <w:rPr>
        <w:noProof/>
        <w:lang w:eastAsia="en-IE"/>
      </w:rPr>
      <w:drawing>
        <wp:anchor distT="0" distB="0" distL="114300" distR="114300" simplePos="0" relativeHeight="251676672" behindDoc="0" locked="0" layoutInCell="1" allowOverlap="0" wp14:anchorId="74B6940F" wp14:editId="1B5AF891">
          <wp:simplePos x="0" y="0"/>
          <wp:positionH relativeFrom="margin">
            <wp:posOffset>-542925</wp:posOffset>
          </wp:positionH>
          <wp:positionV relativeFrom="page">
            <wp:posOffset>133350</wp:posOffset>
          </wp:positionV>
          <wp:extent cx="1733550" cy="390525"/>
          <wp:effectExtent l="0" t="0" r="0" b="9525"/>
          <wp:wrapSquare wrapText="bothSides"/>
          <wp:docPr id="1187618777" name="Picture 1187618777" descr="A black background with text&#10;&#10;Description automatically generated"/>
          <wp:cNvGraphicFramePr/>
          <a:graphic xmlns:a="http://schemas.openxmlformats.org/drawingml/2006/main">
            <a:graphicData uri="http://schemas.openxmlformats.org/drawingml/2006/picture">
              <pic:pic xmlns:pic="http://schemas.openxmlformats.org/drawingml/2006/picture">
                <pic:nvPicPr>
                  <pic:cNvPr id="853997498" name="Picture 853997498" descr="A black background with text&#10;&#10;Description automatically generated"/>
                  <pic:cNvPicPr/>
                </pic:nvPicPr>
                <pic:blipFill>
                  <a:blip r:embed="rId1"/>
                  <a:stretch>
                    <a:fillRect/>
                  </a:stretch>
                </pic:blipFill>
                <pic:spPr>
                  <a:xfrm>
                    <a:off x="0" y="0"/>
                    <a:ext cx="1733550" cy="390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F45"/>
    <w:multiLevelType w:val="hybridMultilevel"/>
    <w:tmpl w:val="9446D704"/>
    <w:lvl w:ilvl="0" w:tplc="188AC162">
      <w:start w:val="1"/>
      <w:numFmt w:val="bullet"/>
      <w:lvlText w:val="o"/>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218DCDC"/>
    <w:multiLevelType w:val="hybridMultilevel"/>
    <w:tmpl w:val="0BE24F8E"/>
    <w:lvl w:ilvl="0" w:tplc="1464B2AC">
      <w:start w:val="1"/>
      <w:numFmt w:val="bullet"/>
      <w:lvlText w:val=""/>
      <w:lvlJc w:val="left"/>
      <w:pPr>
        <w:ind w:left="720" w:hanging="360"/>
      </w:pPr>
      <w:rPr>
        <w:rFonts w:ascii="Symbol" w:hAnsi="Symbol" w:hint="default"/>
      </w:rPr>
    </w:lvl>
    <w:lvl w:ilvl="1" w:tplc="DE70EE2A">
      <w:start w:val="1"/>
      <w:numFmt w:val="bullet"/>
      <w:lvlText w:val="o"/>
      <w:lvlJc w:val="left"/>
      <w:pPr>
        <w:ind w:left="1440" w:hanging="360"/>
      </w:pPr>
      <w:rPr>
        <w:rFonts w:ascii="Courier New" w:hAnsi="Courier New" w:hint="default"/>
      </w:rPr>
    </w:lvl>
    <w:lvl w:ilvl="2" w:tplc="532ACEB4">
      <w:start w:val="1"/>
      <w:numFmt w:val="bullet"/>
      <w:lvlText w:val=""/>
      <w:lvlJc w:val="left"/>
      <w:pPr>
        <w:ind w:left="2160" w:hanging="360"/>
      </w:pPr>
      <w:rPr>
        <w:rFonts w:ascii="Wingdings" w:hAnsi="Wingdings" w:hint="default"/>
      </w:rPr>
    </w:lvl>
    <w:lvl w:ilvl="3" w:tplc="7EAAD210">
      <w:start w:val="1"/>
      <w:numFmt w:val="bullet"/>
      <w:lvlText w:val=""/>
      <w:lvlJc w:val="left"/>
      <w:pPr>
        <w:ind w:left="2880" w:hanging="360"/>
      </w:pPr>
      <w:rPr>
        <w:rFonts w:ascii="Symbol" w:hAnsi="Symbol" w:hint="default"/>
      </w:rPr>
    </w:lvl>
    <w:lvl w:ilvl="4" w:tplc="572A722A">
      <w:start w:val="1"/>
      <w:numFmt w:val="bullet"/>
      <w:lvlText w:val="o"/>
      <w:lvlJc w:val="left"/>
      <w:pPr>
        <w:ind w:left="3600" w:hanging="360"/>
      </w:pPr>
      <w:rPr>
        <w:rFonts w:ascii="Courier New" w:hAnsi="Courier New" w:hint="default"/>
      </w:rPr>
    </w:lvl>
    <w:lvl w:ilvl="5" w:tplc="13FCE7BA">
      <w:start w:val="1"/>
      <w:numFmt w:val="bullet"/>
      <w:lvlText w:val=""/>
      <w:lvlJc w:val="left"/>
      <w:pPr>
        <w:ind w:left="4320" w:hanging="360"/>
      </w:pPr>
      <w:rPr>
        <w:rFonts w:ascii="Wingdings" w:hAnsi="Wingdings" w:hint="default"/>
      </w:rPr>
    </w:lvl>
    <w:lvl w:ilvl="6" w:tplc="92A68638">
      <w:start w:val="1"/>
      <w:numFmt w:val="bullet"/>
      <w:lvlText w:val=""/>
      <w:lvlJc w:val="left"/>
      <w:pPr>
        <w:ind w:left="5040" w:hanging="360"/>
      </w:pPr>
      <w:rPr>
        <w:rFonts w:ascii="Symbol" w:hAnsi="Symbol" w:hint="default"/>
      </w:rPr>
    </w:lvl>
    <w:lvl w:ilvl="7" w:tplc="B9989D74">
      <w:start w:val="1"/>
      <w:numFmt w:val="bullet"/>
      <w:lvlText w:val="o"/>
      <w:lvlJc w:val="left"/>
      <w:pPr>
        <w:ind w:left="5760" w:hanging="360"/>
      </w:pPr>
      <w:rPr>
        <w:rFonts w:ascii="Courier New" w:hAnsi="Courier New" w:hint="default"/>
      </w:rPr>
    </w:lvl>
    <w:lvl w:ilvl="8" w:tplc="D9D41E12">
      <w:start w:val="1"/>
      <w:numFmt w:val="bullet"/>
      <w:lvlText w:val=""/>
      <w:lvlJc w:val="left"/>
      <w:pPr>
        <w:ind w:left="6480" w:hanging="360"/>
      </w:pPr>
      <w:rPr>
        <w:rFonts w:ascii="Wingdings" w:hAnsi="Wingdings" w:hint="default"/>
      </w:rPr>
    </w:lvl>
  </w:abstractNum>
  <w:abstractNum w:abstractNumId="2" w15:restartNumberingAfterBreak="0">
    <w:nsid w:val="02563F7E"/>
    <w:multiLevelType w:val="hybridMultilevel"/>
    <w:tmpl w:val="E79271C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1C2C7B"/>
    <w:multiLevelType w:val="multilevel"/>
    <w:tmpl w:val="2A902E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90422E"/>
    <w:multiLevelType w:val="hybridMultilevel"/>
    <w:tmpl w:val="DD04A6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6DE2E6C"/>
    <w:multiLevelType w:val="hybridMultilevel"/>
    <w:tmpl w:val="24AA040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420EC699"/>
    <w:multiLevelType w:val="hybridMultilevel"/>
    <w:tmpl w:val="765AEA88"/>
    <w:lvl w:ilvl="0" w:tplc="FFFFFFFF">
      <w:start w:val="1"/>
      <w:numFmt w:val="bullet"/>
      <w:lvlText w:val=""/>
      <w:lvlJc w:val="left"/>
      <w:pPr>
        <w:ind w:left="720" w:hanging="360"/>
      </w:pPr>
      <w:rPr>
        <w:rFonts w:ascii="Symbol" w:hAnsi="Symbol" w:hint="default"/>
      </w:rPr>
    </w:lvl>
    <w:lvl w:ilvl="1" w:tplc="188AC162">
      <w:start w:val="1"/>
      <w:numFmt w:val="bullet"/>
      <w:lvlText w:val="o"/>
      <w:lvlJc w:val="left"/>
      <w:pPr>
        <w:ind w:left="1440" w:hanging="360"/>
      </w:pPr>
      <w:rPr>
        <w:rFonts w:ascii="Courier New" w:hAnsi="Courier New" w:hint="default"/>
      </w:rPr>
    </w:lvl>
    <w:lvl w:ilvl="2" w:tplc="4C6C4BE2">
      <w:start w:val="1"/>
      <w:numFmt w:val="bullet"/>
      <w:lvlText w:val=""/>
      <w:lvlJc w:val="left"/>
      <w:pPr>
        <w:ind w:left="2160" w:hanging="360"/>
      </w:pPr>
      <w:rPr>
        <w:rFonts w:ascii="Wingdings" w:hAnsi="Wingdings" w:hint="default"/>
      </w:rPr>
    </w:lvl>
    <w:lvl w:ilvl="3" w:tplc="8872F42A">
      <w:start w:val="1"/>
      <w:numFmt w:val="bullet"/>
      <w:lvlText w:val=""/>
      <w:lvlJc w:val="left"/>
      <w:pPr>
        <w:ind w:left="2880" w:hanging="360"/>
      </w:pPr>
      <w:rPr>
        <w:rFonts w:ascii="Symbol" w:hAnsi="Symbol" w:hint="default"/>
      </w:rPr>
    </w:lvl>
    <w:lvl w:ilvl="4" w:tplc="98766C8C">
      <w:start w:val="1"/>
      <w:numFmt w:val="bullet"/>
      <w:lvlText w:val="o"/>
      <w:lvlJc w:val="left"/>
      <w:pPr>
        <w:ind w:left="3600" w:hanging="360"/>
      </w:pPr>
      <w:rPr>
        <w:rFonts w:ascii="Courier New" w:hAnsi="Courier New" w:hint="default"/>
      </w:rPr>
    </w:lvl>
    <w:lvl w:ilvl="5" w:tplc="9216DBD2">
      <w:start w:val="1"/>
      <w:numFmt w:val="bullet"/>
      <w:lvlText w:val=""/>
      <w:lvlJc w:val="left"/>
      <w:pPr>
        <w:ind w:left="4320" w:hanging="360"/>
      </w:pPr>
      <w:rPr>
        <w:rFonts w:ascii="Wingdings" w:hAnsi="Wingdings" w:hint="default"/>
      </w:rPr>
    </w:lvl>
    <w:lvl w:ilvl="6" w:tplc="C4C2B8D4">
      <w:start w:val="1"/>
      <w:numFmt w:val="bullet"/>
      <w:lvlText w:val=""/>
      <w:lvlJc w:val="left"/>
      <w:pPr>
        <w:ind w:left="5040" w:hanging="360"/>
      </w:pPr>
      <w:rPr>
        <w:rFonts w:ascii="Symbol" w:hAnsi="Symbol" w:hint="default"/>
      </w:rPr>
    </w:lvl>
    <w:lvl w:ilvl="7" w:tplc="4AEA65DE">
      <w:start w:val="1"/>
      <w:numFmt w:val="bullet"/>
      <w:lvlText w:val="o"/>
      <w:lvlJc w:val="left"/>
      <w:pPr>
        <w:ind w:left="5760" w:hanging="360"/>
      </w:pPr>
      <w:rPr>
        <w:rFonts w:ascii="Courier New" w:hAnsi="Courier New" w:hint="default"/>
      </w:rPr>
    </w:lvl>
    <w:lvl w:ilvl="8" w:tplc="887C7CE2">
      <w:start w:val="1"/>
      <w:numFmt w:val="bullet"/>
      <w:lvlText w:val=""/>
      <w:lvlJc w:val="left"/>
      <w:pPr>
        <w:ind w:left="6480" w:hanging="360"/>
      </w:pPr>
      <w:rPr>
        <w:rFonts w:ascii="Wingdings" w:hAnsi="Wingdings" w:hint="default"/>
      </w:rPr>
    </w:lvl>
  </w:abstractNum>
  <w:abstractNum w:abstractNumId="7" w15:restartNumberingAfterBreak="0">
    <w:nsid w:val="439B22FD"/>
    <w:multiLevelType w:val="multilevel"/>
    <w:tmpl w:val="36C6C880"/>
    <w:lvl w:ilvl="0">
      <w:start w:val="1"/>
      <w:numFmt w:val="decimal"/>
      <w:lvlText w:val="%1.0"/>
      <w:lvlJc w:val="left"/>
      <w:pPr>
        <w:ind w:left="720" w:hanging="720"/>
      </w:pPr>
      <w:rPr>
        <w:rFonts w:ascii="Calibri" w:hAnsi="Calibr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301D17"/>
    <w:multiLevelType w:val="hybridMultilevel"/>
    <w:tmpl w:val="2BCEF286"/>
    <w:lvl w:ilvl="0" w:tplc="1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CD66909"/>
    <w:multiLevelType w:val="hybridMultilevel"/>
    <w:tmpl w:val="167838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D3A6A72"/>
    <w:multiLevelType w:val="hybridMultilevel"/>
    <w:tmpl w:val="77A80AB0"/>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539958B3"/>
    <w:multiLevelType w:val="hybridMultilevel"/>
    <w:tmpl w:val="3FFC3C0A"/>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5C171A12"/>
    <w:multiLevelType w:val="hybridMultilevel"/>
    <w:tmpl w:val="B798F9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8B77A05"/>
    <w:multiLevelType w:val="multilevel"/>
    <w:tmpl w:val="D08A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F01B1E"/>
    <w:multiLevelType w:val="hybridMultilevel"/>
    <w:tmpl w:val="0DE091F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7EE90665"/>
    <w:multiLevelType w:val="hybridMultilevel"/>
    <w:tmpl w:val="DD2A1386"/>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418910620">
    <w:abstractNumId w:val="12"/>
  </w:num>
  <w:num w:numId="2" w16cid:durableId="443811168">
    <w:abstractNumId w:val="8"/>
  </w:num>
  <w:num w:numId="3" w16cid:durableId="208999983">
    <w:abstractNumId w:val="13"/>
  </w:num>
  <w:num w:numId="4" w16cid:durableId="305816333">
    <w:abstractNumId w:val="4"/>
  </w:num>
  <w:num w:numId="5" w16cid:durableId="1594321976">
    <w:abstractNumId w:val="6"/>
  </w:num>
  <w:num w:numId="6" w16cid:durableId="1373268808">
    <w:abstractNumId w:val="1"/>
  </w:num>
  <w:num w:numId="7" w16cid:durableId="166360769">
    <w:abstractNumId w:val="7"/>
  </w:num>
  <w:num w:numId="8" w16cid:durableId="1514027854">
    <w:abstractNumId w:val="2"/>
  </w:num>
  <w:num w:numId="9" w16cid:durableId="539322049">
    <w:abstractNumId w:val="14"/>
  </w:num>
  <w:num w:numId="10" w16cid:durableId="1796868622">
    <w:abstractNumId w:val="5"/>
  </w:num>
  <w:num w:numId="11" w16cid:durableId="969356946">
    <w:abstractNumId w:val="11"/>
  </w:num>
  <w:num w:numId="12" w16cid:durableId="1020742837">
    <w:abstractNumId w:val="0"/>
  </w:num>
  <w:num w:numId="13" w16cid:durableId="1539855903">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45514">
    <w:abstractNumId w:val="9"/>
  </w:num>
  <w:num w:numId="15" w16cid:durableId="835613059">
    <w:abstractNumId w:val="15"/>
  </w:num>
  <w:num w:numId="16" w16cid:durableId="8687579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08B"/>
    <w:rsid w:val="000116AF"/>
    <w:rsid w:val="00016F00"/>
    <w:rsid w:val="00023E40"/>
    <w:rsid w:val="00027A42"/>
    <w:rsid w:val="00090500"/>
    <w:rsid w:val="00094256"/>
    <w:rsid w:val="00122C82"/>
    <w:rsid w:val="00126520"/>
    <w:rsid w:val="00127F70"/>
    <w:rsid w:val="00177C8E"/>
    <w:rsid w:val="001B1426"/>
    <w:rsid w:val="001B3AEE"/>
    <w:rsid w:val="001E7EC9"/>
    <w:rsid w:val="001F7DCB"/>
    <w:rsid w:val="00222701"/>
    <w:rsid w:val="00223D86"/>
    <w:rsid w:val="002507F4"/>
    <w:rsid w:val="0025483E"/>
    <w:rsid w:val="00260AE1"/>
    <w:rsid w:val="0027181F"/>
    <w:rsid w:val="00283CF1"/>
    <w:rsid w:val="00287BF9"/>
    <w:rsid w:val="002A0998"/>
    <w:rsid w:val="002A5848"/>
    <w:rsid w:val="002D53C1"/>
    <w:rsid w:val="0030782C"/>
    <w:rsid w:val="00317649"/>
    <w:rsid w:val="003377EC"/>
    <w:rsid w:val="00356B7A"/>
    <w:rsid w:val="00357882"/>
    <w:rsid w:val="00364588"/>
    <w:rsid w:val="0037559A"/>
    <w:rsid w:val="0038078B"/>
    <w:rsid w:val="003903D4"/>
    <w:rsid w:val="003B0C3A"/>
    <w:rsid w:val="003D23D0"/>
    <w:rsid w:val="003D5674"/>
    <w:rsid w:val="003F5A9B"/>
    <w:rsid w:val="00433F77"/>
    <w:rsid w:val="00451788"/>
    <w:rsid w:val="004A33FE"/>
    <w:rsid w:val="004E460D"/>
    <w:rsid w:val="004E6D65"/>
    <w:rsid w:val="004F3385"/>
    <w:rsid w:val="0052780D"/>
    <w:rsid w:val="00547AA6"/>
    <w:rsid w:val="00554642"/>
    <w:rsid w:val="00571039"/>
    <w:rsid w:val="00581B65"/>
    <w:rsid w:val="0058312F"/>
    <w:rsid w:val="00584139"/>
    <w:rsid w:val="0062173D"/>
    <w:rsid w:val="00644363"/>
    <w:rsid w:val="00644A46"/>
    <w:rsid w:val="00661FDC"/>
    <w:rsid w:val="0066208B"/>
    <w:rsid w:val="00670FE2"/>
    <w:rsid w:val="006B7A8C"/>
    <w:rsid w:val="006D3BD3"/>
    <w:rsid w:val="006D5199"/>
    <w:rsid w:val="006E3C5C"/>
    <w:rsid w:val="00709208"/>
    <w:rsid w:val="007322AF"/>
    <w:rsid w:val="0073471E"/>
    <w:rsid w:val="00754E52"/>
    <w:rsid w:val="007639B8"/>
    <w:rsid w:val="00764934"/>
    <w:rsid w:val="00774558"/>
    <w:rsid w:val="00780453"/>
    <w:rsid w:val="00791088"/>
    <w:rsid w:val="007C6C60"/>
    <w:rsid w:val="007E0210"/>
    <w:rsid w:val="00831C92"/>
    <w:rsid w:val="00833265"/>
    <w:rsid w:val="00860879"/>
    <w:rsid w:val="00863E66"/>
    <w:rsid w:val="00872C9F"/>
    <w:rsid w:val="00875A4A"/>
    <w:rsid w:val="00882BCC"/>
    <w:rsid w:val="008923B6"/>
    <w:rsid w:val="008963D4"/>
    <w:rsid w:val="008977BD"/>
    <w:rsid w:val="008F0BA5"/>
    <w:rsid w:val="00943472"/>
    <w:rsid w:val="00950910"/>
    <w:rsid w:val="00981277"/>
    <w:rsid w:val="00992299"/>
    <w:rsid w:val="00995CB8"/>
    <w:rsid w:val="009B0229"/>
    <w:rsid w:val="00A11245"/>
    <w:rsid w:val="00A414FE"/>
    <w:rsid w:val="00AA7452"/>
    <w:rsid w:val="00AE2275"/>
    <w:rsid w:val="00B05E58"/>
    <w:rsid w:val="00B120A5"/>
    <w:rsid w:val="00B3600E"/>
    <w:rsid w:val="00B45078"/>
    <w:rsid w:val="00B86BB1"/>
    <w:rsid w:val="00B9687E"/>
    <w:rsid w:val="00BB7808"/>
    <w:rsid w:val="00BC35BB"/>
    <w:rsid w:val="00BD6347"/>
    <w:rsid w:val="00C60277"/>
    <w:rsid w:val="00CC6309"/>
    <w:rsid w:val="00CC76D4"/>
    <w:rsid w:val="00CE0A00"/>
    <w:rsid w:val="00CF0B03"/>
    <w:rsid w:val="00CF7477"/>
    <w:rsid w:val="00D1658C"/>
    <w:rsid w:val="00D33913"/>
    <w:rsid w:val="00D5328C"/>
    <w:rsid w:val="00D55462"/>
    <w:rsid w:val="00D82279"/>
    <w:rsid w:val="00D8295C"/>
    <w:rsid w:val="00D90A7D"/>
    <w:rsid w:val="00D94698"/>
    <w:rsid w:val="00DA478A"/>
    <w:rsid w:val="00DA5718"/>
    <w:rsid w:val="00DC21C0"/>
    <w:rsid w:val="00DC2EDC"/>
    <w:rsid w:val="00DC7522"/>
    <w:rsid w:val="00DE69FA"/>
    <w:rsid w:val="00DE75E4"/>
    <w:rsid w:val="00E11B5A"/>
    <w:rsid w:val="00E228D0"/>
    <w:rsid w:val="00E30473"/>
    <w:rsid w:val="00E46F34"/>
    <w:rsid w:val="00E70446"/>
    <w:rsid w:val="00E80598"/>
    <w:rsid w:val="00E966B9"/>
    <w:rsid w:val="00EB5494"/>
    <w:rsid w:val="00ED2A9C"/>
    <w:rsid w:val="00EF325A"/>
    <w:rsid w:val="00F27CD8"/>
    <w:rsid w:val="00F3331E"/>
    <w:rsid w:val="00F67029"/>
    <w:rsid w:val="00F67044"/>
    <w:rsid w:val="00FB1435"/>
    <w:rsid w:val="00FC24CE"/>
    <w:rsid w:val="00FD747C"/>
    <w:rsid w:val="00FD7B13"/>
    <w:rsid w:val="0339BBBD"/>
    <w:rsid w:val="1130E34C"/>
    <w:rsid w:val="1177F1E0"/>
    <w:rsid w:val="1541F7A8"/>
    <w:rsid w:val="15F3708B"/>
    <w:rsid w:val="17A72FC9"/>
    <w:rsid w:val="190D382A"/>
    <w:rsid w:val="1EE30E82"/>
    <w:rsid w:val="21758919"/>
    <w:rsid w:val="2A3F31C9"/>
    <w:rsid w:val="455EA401"/>
    <w:rsid w:val="542C9735"/>
    <w:rsid w:val="568A0E65"/>
    <w:rsid w:val="595474FD"/>
    <w:rsid w:val="6DFAB5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9AB33"/>
  <w15:chartTrackingRefBased/>
  <w15:docId w15:val="{3A9BE121-3BF8-44F3-9B3D-14817867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08B"/>
    <w:pPr>
      <w:spacing w:after="5" w:line="249" w:lineRule="auto"/>
      <w:ind w:left="10" w:hanging="10"/>
      <w:jc w:val="both"/>
    </w:pPr>
    <w:rPr>
      <w:rFonts w:ascii="Calibri" w:eastAsia="Calibri" w:hAnsi="Calibri" w:cs="Calibri"/>
      <w:color w:val="000000"/>
      <w:sz w:val="22"/>
      <w:lang w:eastAsia="en-IE"/>
    </w:rPr>
  </w:style>
  <w:style w:type="paragraph" w:styleId="Heading1">
    <w:name w:val="heading 1"/>
    <w:basedOn w:val="Normal"/>
    <w:next w:val="Normal"/>
    <w:link w:val="Heading1Char"/>
    <w:uiPriority w:val="9"/>
    <w:qFormat/>
    <w:rsid w:val="0066208B"/>
    <w:pPr>
      <w:keepNext/>
      <w:keepLines/>
      <w:spacing w:before="360" w:after="80" w:line="278" w:lineRule="auto"/>
      <w:ind w:left="0" w:firstLine="0"/>
      <w:jc w:val="left"/>
      <w:outlineLvl w:val="0"/>
    </w:pPr>
    <w:rPr>
      <w:rFonts w:eastAsiaTheme="majorEastAsia"/>
      <w:b/>
      <w:bCs/>
      <w:color w:val="auto"/>
      <w:szCs w:val="22"/>
      <w:lang w:eastAsia="en-US"/>
    </w:rPr>
  </w:style>
  <w:style w:type="paragraph" w:styleId="Heading2">
    <w:name w:val="heading 2"/>
    <w:basedOn w:val="Normal"/>
    <w:next w:val="Normal"/>
    <w:link w:val="Heading2Char"/>
    <w:uiPriority w:val="9"/>
    <w:semiHidden/>
    <w:unhideWhenUsed/>
    <w:qFormat/>
    <w:rsid w:val="0066208B"/>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66208B"/>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66208B"/>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sz w:val="24"/>
      <w:lang w:eastAsia="en-US"/>
    </w:rPr>
  </w:style>
  <w:style w:type="paragraph" w:styleId="Heading5">
    <w:name w:val="heading 5"/>
    <w:basedOn w:val="Normal"/>
    <w:next w:val="Normal"/>
    <w:link w:val="Heading5Char"/>
    <w:uiPriority w:val="9"/>
    <w:semiHidden/>
    <w:unhideWhenUsed/>
    <w:qFormat/>
    <w:rsid w:val="0066208B"/>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sz w:val="24"/>
      <w:lang w:eastAsia="en-US"/>
    </w:rPr>
  </w:style>
  <w:style w:type="paragraph" w:styleId="Heading6">
    <w:name w:val="heading 6"/>
    <w:basedOn w:val="Normal"/>
    <w:next w:val="Normal"/>
    <w:link w:val="Heading6Char"/>
    <w:uiPriority w:val="9"/>
    <w:semiHidden/>
    <w:unhideWhenUsed/>
    <w:qFormat/>
    <w:rsid w:val="0066208B"/>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sz w:val="24"/>
      <w:lang w:eastAsia="en-US"/>
    </w:rPr>
  </w:style>
  <w:style w:type="paragraph" w:styleId="Heading7">
    <w:name w:val="heading 7"/>
    <w:basedOn w:val="Normal"/>
    <w:next w:val="Normal"/>
    <w:link w:val="Heading7Char"/>
    <w:uiPriority w:val="9"/>
    <w:semiHidden/>
    <w:unhideWhenUsed/>
    <w:qFormat/>
    <w:rsid w:val="0066208B"/>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sz w:val="24"/>
      <w:lang w:eastAsia="en-US"/>
    </w:rPr>
  </w:style>
  <w:style w:type="paragraph" w:styleId="Heading8">
    <w:name w:val="heading 8"/>
    <w:basedOn w:val="Normal"/>
    <w:next w:val="Normal"/>
    <w:link w:val="Heading8Char"/>
    <w:uiPriority w:val="9"/>
    <w:semiHidden/>
    <w:unhideWhenUsed/>
    <w:qFormat/>
    <w:rsid w:val="0066208B"/>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sz w:val="24"/>
      <w:lang w:eastAsia="en-US"/>
    </w:rPr>
  </w:style>
  <w:style w:type="paragraph" w:styleId="Heading9">
    <w:name w:val="heading 9"/>
    <w:basedOn w:val="Normal"/>
    <w:next w:val="Normal"/>
    <w:link w:val="Heading9Char"/>
    <w:uiPriority w:val="9"/>
    <w:semiHidden/>
    <w:unhideWhenUsed/>
    <w:qFormat/>
    <w:rsid w:val="0066208B"/>
    <w:pPr>
      <w:keepNext/>
      <w:keepLines/>
      <w:spacing w:after="0" w:line="278" w:lineRule="auto"/>
      <w:ind w:left="0" w:firstLine="0"/>
      <w:jc w:val="left"/>
      <w:outlineLvl w:val="8"/>
    </w:pPr>
    <w:rPr>
      <w:rFonts w:asciiTheme="minorHAnsi" w:eastAsiaTheme="majorEastAsia" w:hAnsiTheme="minorHAnsi" w:cstheme="majorBidi"/>
      <w:color w:val="272727" w:themeColor="text1" w:themeTint="D8"/>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08B"/>
    <w:rPr>
      <w:rFonts w:ascii="Calibri" w:eastAsiaTheme="majorEastAsia" w:hAnsi="Calibri" w:cs="Calibri"/>
      <w:b/>
      <w:bCs/>
      <w:sz w:val="22"/>
      <w:szCs w:val="22"/>
    </w:rPr>
  </w:style>
  <w:style w:type="character" w:customStyle="1" w:styleId="Heading2Char">
    <w:name w:val="Heading 2 Char"/>
    <w:basedOn w:val="DefaultParagraphFont"/>
    <w:link w:val="Heading2"/>
    <w:uiPriority w:val="9"/>
    <w:semiHidden/>
    <w:rsid w:val="00662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08B"/>
    <w:rPr>
      <w:rFonts w:eastAsiaTheme="majorEastAsia" w:cstheme="majorBidi"/>
      <w:color w:val="272727" w:themeColor="text1" w:themeTint="D8"/>
    </w:rPr>
  </w:style>
  <w:style w:type="paragraph" w:styleId="Title">
    <w:name w:val="Title"/>
    <w:basedOn w:val="Normal"/>
    <w:next w:val="Normal"/>
    <w:link w:val="TitleChar"/>
    <w:uiPriority w:val="10"/>
    <w:qFormat/>
    <w:rsid w:val="0066208B"/>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662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08B"/>
    <w:pPr>
      <w:numPr>
        <w:ilvl w:val="1"/>
      </w:numPr>
      <w:spacing w:after="160" w:line="278" w:lineRule="auto"/>
      <w:ind w:left="10" w:hanging="10"/>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662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08B"/>
    <w:pPr>
      <w:spacing w:before="160" w:after="160" w:line="278" w:lineRule="auto"/>
      <w:ind w:left="0" w:firstLine="0"/>
      <w:jc w:val="center"/>
    </w:pPr>
    <w:rPr>
      <w:rFonts w:asciiTheme="minorHAnsi" w:eastAsiaTheme="minorHAnsi" w:hAnsiTheme="minorHAnsi" w:cstheme="minorBidi"/>
      <w:i/>
      <w:iCs/>
      <w:color w:val="404040" w:themeColor="text1" w:themeTint="BF"/>
      <w:sz w:val="24"/>
      <w:lang w:eastAsia="en-US"/>
    </w:rPr>
  </w:style>
  <w:style w:type="character" w:customStyle="1" w:styleId="QuoteChar">
    <w:name w:val="Quote Char"/>
    <w:basedOn w:val="DefaultParagraphFont"/>
    <w:link w:val="Quote"/>
    <w:uiPriority w:val="29"/>
    <w:rsid w:val="0066208B"/>
    <w:rPr>
      <w:i/>
      <w:iCs/>
      <w:color w:val="404040" w:themeColor="text1" w:themeTint="BF"/>
    </w:rPr>
  </w:style>
  <w:style w:type="paragraph" w:styleId="ListParagraph">
    <w:name w:val="List Paragraph"/>
    <w:basedOn w:val="Normal"/>
    <w:uiPriority w:val="1"/>
    <w:qFormat/>
    <w:rsid w:val="0066208B"/>
    <w:pPr>
      <w:spacing w:after="160" w:line="278" w:lineRule="auto"/>
      <w:ind w:left="720" w:firstLine="0"/>
      <w:contextualSpacing/>
      <w:jc w:val="left"/>
    </w:pPr>
    <w:rPr>
      <w:rFonts w:asciiTheme="minorHAnsi" w:eastAsiaTheme="minorHAnsi" w:hAnsiTheme="minorHAnsi" w:cstheme="minorBidi"/>
      <w:color w:val="auto"/>
      <w:sz w:val="24"/>
      <w:lang w:eastAsia="en-US"/>
    </w:rPr>
  </w:style>
  <w:style w:type="character" w:styleId="IntenseEmphasis">
    <w:name w:val="Intense Emphasis"/>
    <w:basedOn w:val="DefaultParagraphFont"/>
    <w:uiPriority w:val="21"/>
    <w:qFormat/>
    <w:rsid w:val="0066208B"/>
    <w:rPr>
      <w:i/>
      <w:iCs/>
      <w:color w:val="0F4761" w:themeColor="accent1" w:themeShade="BF"/>
    </w:rPr>
  </w:style>
  <w:style w:type="paragraph" w:styleId="IntenseQuote">
    <w:name w:val="Intense Quote"/>
    <w:basedOn w:val="Normal"/>
    <w:next w:val="Normal"/>
    <w:link w:val="IntenseQuoteChar"/>
    <w:uiPriority w:val="30"/>
    <w:qFormat/>
    <w:rsid w:val="0066208B"/>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sz w:val="24"/>
      <w:lang w:eastAsia="en-US"/>
    </w:rPr>
  </w:style>
  <w:style w:type="character" w:customStyle="1" w:styleId="IntenseQuoteChar">
    <w:name w:val="Intense Quote Char"/>
    <w:basedOn w:val="DefaultParagraphFont"/>
    <w:link w:val="IntenseQuote"/>
    <w:uiPriority w:val="30"/>
    <w:rsid w:val="0066208B"/>
    <w:rPr>
      <w:i/>
      <w:iCs/>
      <w:color w:val="0F4761" w:themeColor="accent1" w:themeShade="BF"/>
    </w:rPr>
  </w:style>
  <w:style w:type="character" w:styleId="IntenseReference">
    <w:name w:val="Intense Reference"/>
    <w:basedOn w:val="DefaultParagraphFont"/>
    <w:uiPriority w:val="32"/>
    <w:qFormat/>
    <w:rsid w:val="0066208B"/>
    <w:rPr>
      <w:b/>
      <w:bCs/>
      <w:smallCaps/>
      <w:color w:val="0F4761" w:themeColor="accent1" w:themeShade="BF"/>
      <w:spacing w:val="5"/>
    </w:rPr>
  </w:style>
  <w:style w:type="paragraph" w:styleId="Header">
    <w:name w:val="header"/>
    <w:basedOn w:val="Normal"/>
    <w:link w:val="HeaderChar"/>
    <w:uiPriority w:val="99"/>
    <w:unhideWhenUsed/>
    <w:rsid w:val="0066208B"/>
    <w:pPr>
      <w:tabs>
        <w:tab w:val="center" w:pos="4513"/>
        <w:tab w:val="right" w:pos="9026"/>
      </w:tabs>
      <w:spacing w:after="0" w:line="240" w:lineRule="auto"/>
      <w:ind w:left="0" w:firstLine="0"/>
      <w:jc w:val="left"/>
    </w:pPr>
    <w:rPr>
      <w:rFonts w:asciiTheme="minorHAnsi" w:eastAsiaTheme="minorHAnsi" w:hAnsiTheme="minorHAnsi" w:cstheme="minorBidi"/>
      <w:color w:val="auto"/>
      <w:sz w:val="24"/>
      <w:lang w:eastAsia="en-US"/>
    </w:rPr>
  </w:style>
  <w:style w:type="character" w:customStyle="1" w:styleId="HeaderChar">
    <w:name w:val="Header Char"/>
    <w:basedOn w:val="DefaultParagraphFont"/>
    <w:link w:val="Header"/>
    <w:uiPriority w:val="99"/>
    <w:rsid w:val="0066208B"/>
  </w:style>
  <w:style w:type="paragraph" w:styleId="Footer">
    <w:name w:val="footer"/>
    <w:basedOn w:val="Normal"/>
    <w:link w:val="FooterChar"/>
    <w:uiPriority w:val="99"/>
    <w:unhideWhenUsed/>
    <w:rsid w:val="0066208B"/>
    <w:pPr>
      <w:tabs>
        <w:tab w:val="center" w:pos="4513"/>
        <w:tab w:val="right" w:pos="9026"/>
      </w:tabs>
      <w:spacing w:after="0" w:line="240" w:lineRule="auto"/>
      <w:ind w:left="0" w:firstLine="0"/>
      <w:jc w:val="left"/>
    </w:pPr>
    <w:rPr>
      <w:rFonts w:asciiTheme="minorHAnsi" w:eastAsiaTheme="minorHAnsi" w:hAnsiTheme="minorHAnsi" w:cstheme="minorBidi"/>
      <w:color w:val="auto"/>
      <w:sz w:val="24"/>
      <w:lang w:eastAsia="en-US"/>
    </w:rPr>
  </w:style>
  <w:style w:type="character" w:customStyle="1" w:styleId="FooterChar">
    <w:name w:val="Footer Char"/>
    <w:basedOn w:val="DefaultParagraphFont"/>
    <w:link w:val="Footer"/>
    <w:uiPriority w:val="99"/>
    <w:rsid w:val="0066208B"/>
  </w:style>
  <w:style w:type="table" w:customStyle="1" w:styleId="TableGrid">
    <w:name w:val="TableGrid"/>
    <w:rsid w:val="0066208B"/>
    <w:pPr>
      <w:spacing w:after="0" w:line="240" w:lineRule="auto"/>
    </w:pPr>
    <w:rPr>
      <w:rFonts w:eastAsiaTheme="minorEastAsia"/>
      <w:lang w:eastAsia="en-IE"/>
    </w:rPr>
    <w:tblPr>
      <w:tblCellMar>
        <w:top w:w="0" w:type="dxa"/>
        <w:left w:w="0" w:type="dxa"/>
        <w:bottom w:w="0" w:type="dxa"/>
        <w:right w:w="0" w:type="dxa"/>
      </w:tblCellMar>
    </w:tblPr>
  </w:style>
  <w:style w:type="character" w:styleId="Hyperlink">
    <w:name w:val="Hyperlink"/>
    <w:basedOn w:val="DefaultParagraphFont"/>
    <w:uiPriority w:val="99"/>
    <w:unhideWhenUsed/>
    <w:rsid w:val="00FD7B13"/>
    <w:rPr>
      <w:color w:val="467886" w:themeColor="hyperlink"/>
      <w:u w:val="single"/>
    </w:rPr>
  </w:style>
  <w:style w:type="character" w:customStyle="1" w:styleId="UnresolvedMention1">
    <w:name w:val="Unresolved Mention1"/>
    <w:basedOn w:val="DefaultParagraphFont"/>
    <w:uiPriority w:val="99"/>
    <w:semiHidden/>
    <w:unhideWhenUsed/>
    <w:rsid w:val="007E0210"/>
    <w:rPr>
      <w:color w:val="605E5C"/>
      <w:shd w:val="clear" w:color="auto" w:fill="E1DFDD"/>
    </w:rPr>
  </w:style>
  <w:style w:type="table" w:styleId="TableGrid0">
    <w:name w:val="Table Grid"/>
    <w:basedOn w:val="TableNormal"/>
    <w:uiPriority w:val="59"/>
    <w:rsid w:val="00DE69FA"/>
    <w:pPr>
      <w:spacing w:after="0" w:line="240" w:lineRule="auto"/>
    </w:pPr>
    <w:rPr>
      <w:kern w:val="0"/>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923B6"/>
    <w:pPr>
      <w:autoSpaceDE w:val="0"/>
      <w:autoSpaceDN w:val="0"/>
      <w:adjustRightInd w:val="0"/>
      <w:spacing w:after="0" w:line="240" w:lineRule="auto"/>
    </w:pPr>
    <w:rPr>
      <w:rFonts w:ascii="Aptos" w:hAnsi="Aptos" w:cs="Aptos"/>
      <w:color w:val="000000"/>
      <w:kern w:val="0"/>
    </w:rPr>
  </w:style>
  <w:style w:type="paragraph" w:styleId="NormalWeb">
    <w:name w:val="Normal (Web)"/>
    <w:basedOn w:val="Normal"/>
    <w:uiPriority w:val="99"/>
    <w:semiHidden/>
    <w:unhideWhenUsed/>
    <w:rsid w:val="00AE2275"/>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B45078"/>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1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versityofgalway.ie/buildings/projec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rojectreview@universityofgalway.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b047d3-9424-414c-92ee-0b34fc3cc33b" xsi:nil="true"/>
    <lcf76f155ced4ddcb4097134ff3c332f xmlns="6051c5d8-4e5b-45c9-8574-28f6bcc2c9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911A900DFFE459A43DB8B8896BA0B" ma:contentTypeVersion="20" ma:contentTypeDescription="Create a new document." ma:contentTypeScope="" ma:versionID="fcbe3a8a453e644886b0d2476b497477">
  <xsd:schema xmlns:xsd="http://www.w3.org/2001/XMLSchema" xmlns:xs="http://www.w3.org/2001/XMLSchema" xmlns:p="http://schemas.microsoft.com/office/2006/metadata/properties" xmlns:ns2="6051c5d8-4e5b-45c9-8574-28f6bcc2c9ff" xmlns:ns3="89b047d3-9424-414c-92ee-0b34fc3cc33b" targetNamespace="http://schemas.microsoft.com/office/2006/metadata/properties" ma:root="true" ma:fieldsID="737392fc528eda301e210a50013fb8ab" ns2:_="" ns3:_="">
    <xsd:import namespace="6051c5d8-4e5b-45c9-8574-28f6bcc2c9ff"/>
    <xsd:import namespace="89b047d3-9424-414c-92ee-0b34fc3cc3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1c5d8-4e5b-45c9-8574-28f6bcc2c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047d3-9424-414c-92ee-0b34fc3cc3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2c616a-d924-4d73-9774-d646fc8c7943}" ma:internalName="TaxCatchAll" ma:showField="CatchAllData" ma:web="89b047d3-9424-414c-92ee-0b34fc3cc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DA50C-2AA9-4E76-BF83-C52CAF242CD0}">
  <ds:schemaRefs>
    <ds:schemaRef ds:uri="http://schemas.microsoft.com/office/2006/metadata/properties"/>
    <ds:schemaRef ds:uri="http://schemas.microsoft.com/office/infopath/2007/PartnerControls"/>
    <ds:schemaRef ds:uri="89b047d3-9424-414c-92ee-0b34fc3cc33b"/>
    <ds:schemaRef ds:uri="6051c5d8-4e5b-45c9-8574-28f6bcc2c9ff"/>
  </ds:schemaRefs>
</ds:datastoreItem>
</file>

<file path=customXml/itemProps2.xml><?xml version="1.0" encoding="utf-8"?>
<ds:datastoreItem xmlns:ds="http://schemas.openxmlformats.org/officeDocument/2006/customXml" ds:itemID="{265190A6-5ADD-49B0-B5A6-731F4B3FC167}">
  <ds:schemaRefs>
    <ds:schemaRef ds:uri="http://schemas.microsoft.com/sharepoint/v3/contenttype/forms"/>
  </ds:schemaRefs>
</ds:datastoreItem>
</file>

<file path=customXml/itemProps3.xml><?xml version="1.0" encoding="utf-8"?>
<ds:datastoreItem xmlns:ds="http://schemas.openxmlformats.org/officeDocument/2006/customXml" ds:itemID="{05DD371C-8102-441F-899E-BFB13E9A5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1c5d8-4e5b-45c9-8574-28f6bcc2c9ff"/>
    <ds:schemaRef ds:uri="89b047d3-9424-414c-92ee-0b34fc3cc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1163</Words>
  <Characters>6630</Characters>
  <Application>Microsoft Office Word</Application>
  <DocSecurity>0</DocSecurity>
  <Lines>55</Lines>
  <Paragraphs>15</Paragraphs>
  <ScaleCrop>false</ScaleCrop>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Flaherty, Áine</dc:creator>
  <cp:keywords/>
  <dc:description/>
  <cp:lastModifiedBy>Flaherty, Áine</cp:lastModifiedBy>
  <cp:revision>8</cp:revision>
  <dcterms:created xsi:type="dcterms:W3CDTF">2026-02-11T09:48:00Z</dcterms:created>
  <dcterms:modified xsi:type="dcterms:W3CDTF">2026-02-11T10:00:00Z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0x010100CD1911A900DFFE459A43DB8B8896BA0B</vt:lpwstr>
  </property>
  <property fmtid="{D5CDD505-2E9C-101B-9397-08002B2CF9AE}" pid="3" name="MediaServiceImageTags">
    <vt:lpwstr/>
  </property>
</Properties>
</file>