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9CFDD" w14:textId="77777777" w:rsidR="007F0A45" w:rsidRPr="007F0A45" w:rsidRDefault="007F0A45" w:rsidP="007F0A45">
      <w:pPr>
        <w:pStyle w:val="Heading1"/>
        <w:numPr>
          <w:ilvl w:val="0"/>
          <w:numId w:val="6"/>
        </w:numPr>
        <w:spacing w:line="240" w:lineRule="auto"/>
        <w:ind w:left="426" w:hanging="426"/>
      </w:pPr>
      <w:r w:rsidRPr="007F0A45">
        <w:t>Introduction</w:t>
      </w:r>
    </w:p>
    <w:p w14:paraId="1869AAFF" w14:textId="57E404CD" w:rsidR="007F0A45" w:rsidRPr="007F0A45" w:rsidRDefault="007F0A45" w:rsidP="007F0A45">
      <w:pPr>
        <w:rPr>
          <w:szCs w:val="22"/>
        </w:rPr>
      </w:pPr>
      <w:r w:rsidRPr="007F0A45">
        <w:rPr>
          <w:szCs w:val="22"/>
        </w:rPr>
        <w:t>Fire marshals play a critical role in ensuring fire safety within university premises. They are responsible for preventing fire risks, aiding in fire evacuations, and ensuring that all fire safety protocols are followed. This guidance note outlines the recommended number of fire marshals and their duties both during a fire and on a daily basis.</w:t>
      </w:r>
    </w:p>
    <w:p w14:paraId="4FDA1C6E" w14:textId="77777777" w:rsidR="007F0A45" w:rsidRPr="007F0A45" w:rsidRDefault="007F0A45" w:rsidP="007F0A45">
      <w:pPr>
        <w:pStyle w:val="Heading1"/>
        <w:numPr>
          <w:ilvl w:val="0"/>
          <w:numId w:val="6"/>
        </w:numPr>
        <w:spacing w:line="240" w:lineRule="auto"/>
        <w:ind w:left="426" w:hanging="426"/>
      </w:pPr>
      <w:r w:rsidRPr="007F0A45">
        <w:t>Number of Fire Marshals Required</w:t>
      </w:r>
    </w:p>
    <w:p w14:paraId="7D81889D" w14:textId="77777777" w:rsidR="007F0A45" w:rsidRPr="007F0A45" w:rsidRDefault="007F0A45" w:rsidP="007F0A45">
      <w:pPr>
        <w:rPr>
          <w:szCs w:val="22"/>
        </w:rPr>
      </w:pPr>
      <w:r w:rsidRPr="007F0A45">
        <w:rPr>
          <w:szCs w:val="22"/>
        </w:rPr>
        <w:t>The number of fire marshals needed in a university setting will vary depending on several factors:</w:t>
      </w:r>
    </w:p>
    <w:p w14:paraId="6D62FB60" w14:textId="77777777" w:rsidR="007F0A45" w:rsidRPr="007F0A45" w:rsidRDefault="007F0A45" w:rsidP="007F0A45">
      <w:pPr>
        <w:numPr>
          <w:ilvl w:val="0"/>
          <w:numId w:val="1"/>
        </w:numPr>
        <w:rPr>
          <w:szCs w:val="22"/>
        </w:rPr>
      </w:pPr>
      <w:r w:rsidRPr="007F0A45">
        <w:rPr>
          <w:b/>
          <w:bCs/>
          <w:szCs w:val="22"/>
        </w:rPr>
        <w:t>Building Size and Layout</w:t>
      </w:r>
      <w:r w:rsidRPr="007F0A45">
        <w:rPr>
          <w:szCs w:val="22"/>
        </w:rPr>
        <w:t>: Larger and more complex buildings may require more fire marshals.</w:t>
      </w:r>
    </w:p>
    <w:p w14:paraId="095273F6" w14:textId="77777777" w:rsidR="007F0A45" w:rsidRPr="007F0A45" w:rsidRDefault="007F0A45" w:rsidP="007F0A45">
      <w:pPr>
        <w:numPr>
          <w:ilvl w:val="0"/>
          <w:numId w:val="1"/>
        </w:numPr>
        <w:rPr>
          <w:szCs w:val="22"/>
        </w:rPr>
      </w:pPr>
      <w:r w:rsidRPr="007F0A45">
        <w:rPr>
          <w:b/>
          <w:bCs/>
          <w:szCs w:val="22"/>
        </w:rPr>
        <w:t>Occupancy Levels</w:t>
      </w:r>
      <w:r w:rsidRPr="007F0A45">
        <w:rPr>
          <w:szCs w:val="22"/>
        </w:rPr>
        <w:t>: Higher student and staff numbers require more fire marshals to cover each area effectively.</w:t>
      </w:r>
    </w:p>
    <w:p w14:paraId="3B374F01" w14:textId="77777777" w:rsidR="007F0A45" w:rsidRDefault="007F0A45" w:rsidP="007F0A45">
      <w:pPr>
        <w:numPr>
          <w:ilvl w:val="0"/>
          <w:numId w:val="1"/>
        </w:numPr>
        <w:rPr>
          <w:szCs w:val="22"/>
        </w:rPr>
      </w:pPr>
      <w:r w:rsidRPr="007F0A45">
        <w:rPr>
          <w:b/>
          <w:bCs/>
          <w:szCs w:val="22"/>
        </w:rPr>
        <w:t>Risk Level</w:t>
      </w:r>
      <w:r w:rsidRPr="007F0A45">
        <w:rPr>
          <w:szCs w:val="22"/>
        </w:rPr>
        <w:t>: Laboratories and workshops may need a higher number of fire marshals compared to offices or classrooms due to the presence of flammable materials and equipment.</w:t>
      </w:r>
    </w:p>
    <w:p w14:paraId="78BAB06A" w14:textId="77777777" w:rsidR="00AD2F51" w:rsidRPr="007F0A45" w:rsidRDefault="00AD2F51" w:rsidP="00AD2F51">
      <w:pPr>
        <w:ind w:left="720" w:firstLine="0"/>
        <w:rPr>
          <w:szCs w:val="22"/>
        </w:rPr>
      </w:pPr>
    </w:p>
    <w:p w14:paraId="53DE9A66" w14:textId="77777777" w:rsidR="007F0A45" w:rsidRPr="007F0A45" w:rsidRDefault="007F0A45" w:rsidP="007F0A45">
      <w:pPr>
        <w:rPr>
          <w:szCs w:val="22"/>
        </w:rPr>
      </w:pPr>
      <w:r w:rsidRPr="007F0A45">
        <w:rPr>
          <w:szCs w:val="22"/>
        </w:rPr>
        <w:t>A typical guideline is:</w:t>
      </w:r>
    </w:p>
    <w:p w14:paraId="1DD62E5F" w14:textId="77777777" w:rsidR="007F0A45" w:rsidRPr="007F0A45" w:rsidRDefault="007F0A45" w:rsidP="007F0A45">
      <w:pPr>
        <w:numPr>
          <w:ilvl w:val="0"/>
          <w:numId w:val="2"/>
        </w:numPr>
        <w:rPr>
          <w:szCs w:val="22"/>
        </w:rPr>
      </w:pPr>
      <w:r w:rsidRPr="007F0A45">
        <w:rPr>
          <w:b/>
          <w:bCs/>
          <w:szCs w:val="22"/>
        </w:rPr>
        <w:t>1 fire marshal per 50 occupants</w:t>
      </w:r>
      <w:r w:rsidRPr="007F0A45">
        <w:rPr>
          <w:szCs w:val="22"/>
        </w:rPr>
        <w:t xml:space="preserve"> for low-risk areas such as offices and classrooms.</w:t>
      </w:r>
    </w:p>
    <w:p w14:paraId="3CBDBAE5" w14:textId="77777777" w:rsidR="007F0A45" w:rsidRPr="007F0A45" w:rsidRDefault="007F0A45" w:rsidP="007F0A45">
      <w:pPr>
        <w:numPr>
          <w:ilvl w:val="0"/>
          <w:numId w:val="2"/>
        </w:numPr>
        <w:rPr>
          <w:szCs w:val="22"/>
        </w:rPr>
      </w:pPr>
      <w:r w:rsidRPr="007F0A45">
        <w:rPr>
          <w:b/>
          <w:bCs/>
          <w:szCs w:val="22"/>
        </w:rPr>
        <w:t>1 fire marshal per 20-25 occupants</w:t>
      </w:r>
      <w:r w:rsidRPr="007F0A45">
        <w:rPr>
          <w:szCs w:val="22"/>
        </w:rPr>
        <w:t xml:space="preserve"> for higher-risk areas like laboratories, kitchens, or workshops.</w:t>
      </w:r>
    </w:p>
    <w:p w14:paraId="46911CDD" w14:textId="360E56F1" w:rsidR="007F0A45" w:rsidRDefault="007F0A45" w:rsidP="007F0A45">
      <w:pPr>
        <w:numPr>
          <w:ilvl w:val="0"/>
          <w:numId w:val="2"/>
        </w:numPr>
        <w:rPr>
          <w:szCs w:val="22"/>
        </w:rPr>
      </w:pPr>
      <w:r w:rsidRPr="007F0A45">
        <w:rPr>
          <w:b/>
          <w:bCs/>
          <w:szCs w:val="22"/>
        </w:rPr>
        <w:t>1 fire marshal per floor or building section</w:t>
      </w:r>
      <w:r w:rsidRPr="007F0A45">
        <w:rPr>
          <w:szCs w:val="22"/>
        </w:rPr>
        <w:t xml:space="preserve"> to ensure coverage across different areas of the university.</w:t>
      </w:r>
    </w:p>
    <w:p w14:paraId="3EA7B8B1" w14:textId="77777777" w:rsidR="00AD2F51" w:rsidRPr="007F0A45" w:rsidRDefault="00AD2F51" w:rsidP="00AD2F51">
      <w:pPr>
        <w:ind w:left="720" w:firstLine="0"/>
        <w:rPr>
          <w:szCs w:val="22"/>
        </w:rPr>
      </w:pPr>
    </w:p>
    <w:p w14:paraId="6DB178A4" w14:textId="17DD0248" w:rsidR="007F0A45" w:rsidRPr="007F0A45" w:rsidRDefault="007F0A45" w:rsidP="007F0A45">
      <w:pPr>
        <w:rPr>
          <w:szCs w:val="22"/>
        </w:rPr>
      </w:pPr>
      <w:r w:rsidRPr="007F0A45">
        <w:rPr>
          <w:b/>
          <w:bCs/>
          <w:szCs w:val="22"/>
        </w:rPr>
        <w:t>Note</w:t>
      </w:r>
      <w:r w:rsidRPr="007F0A45">
        <w:rPr>
          <w:szCs w:val="22"/>
        </w:rPr>
        <w:t>: Additional fire marshals should be appointed to cover for absences (such as sick leave or vacations).</w:t>
      </w:r>
      <w:r w:rsidR="00AD2F51">
        <w:rPr>
          <w:szCs w:val="22"/>
        </w:rPr>
        <w:t xml:space="preserve"> It is imperative that sufficient fire marshals are in place to assist with the timely and safe evacuation of the building in the event of a fire. The figure</w:t>
      </w:r>
      <w:r w:rsidR="004C6479">
        <w:rPr>
          <w:szCs w:val="22"/>
        </w:rPr>
        <w:t>s</w:t>
      </w:r>
      <w:r w:rsidR="00887463">
        <w:rPr>
          <w:szCs w:val="22"/>
        </w:rPr>
        <w:t xml:space="preserve"> </w:t>
      </w:r>
      <w:r w:rsidR="004C6479">
        <w:rPr>
          <w:szCs w:val="22"/>
        </w:rPr>
        <w:t>indicated</w:t>
      </w:r>
      <w:r w:rsidR="00AD2F51">
        <w:rPr>
          <w:szCs w:val="22"/>
        </w:rPr>
        <w:t xml:space="preserve"> above are for guidance only.</w:t>
      </w:r>
    </w:p>
    <w:p w14:paraId="73418A1C" w14:textId="77777777" w:rsidR="007F0A45" w:rsidRPr="007F0A45" w:rsidRDefault="007F0A45" w:rsidP="007F0A45">
      <w:pPr>
        <w:pStyle w:val="Heading1"/>
        <w:numPr>
          <w:ilvl w:val="0"/>
          <w:numId w:val="6"/>
        </w:numPr>
        <w:spacing w:line="240" w:lineRule="auto"/>
        <w:ind w:left="426" w:hanging="426"/>
      </w:pPr>
      <w:r w:rsidRPr="007F0A45">
        <w:t>Duties of Fire Marshals</w:t>
      </w:r>
    </w:p>
    <w:p w14:paraId="345C5534" w14:textId="77777777" w:rsidR="007F0A45" w:rsidRPr="007F0A45" w:rsidRDefault="007F0A45" w:rsidP="007F0A45">
      <w:pPr>
        <w:rPr>
          <w:b/>
          <w:bCs/>
          <w:szCs w:val="22"/>
          <w:u w:val="single"/>
        </w:rPr>
      </w:pPr>
      <w:r w:rsidRPr="007F0A45">
        <w:rPr>
          <w:b/>
          <w:bCs/>
          <w:szCs w:val="22"/>
          <w:u w:val="single"/>
        </w:rPr>
        <w:t>During a Fire</w:t>
      </w:r>
    </w:p>
    <w:p w14:paraId="553D6E34" w14:textId="77777777" w:rsidR="007F0A45" w:rsidRPr="007F0A45" w:rsidRDefault="007F0A45" w:rsidP="00E907F3">
      <w:pPr>
        <w:numPr>
          <w:ilvl w:val="0"/>
          <w:numId w:val="7"/>
        </w:numPr>
        <w:rPr>
          <w:szCs w:val="22"/>
        </w:rPr>
      </w:pPr>
      <w:r w:rsidRPr="007F0A45">
        <w:rPr>
          <w:b/>
          <w:bCs/>
          <w:szCs w:val="22"/>
        </w:rPr>
        <w:t>Raise the Alarm</w:t>
      </w:r>
      <w:r w:rsidRPr="007F0A45">
        <w:rPr>
          <w:szCs w:val="22"/>
        </w:rPr>
        <w:t>:</w:t>
      </w:r>
    </w:p>
    <w:p w14:paraId="30B99137" w14:textId="5290C325" w:rsidR="007F0A45" w:rsidRPr="007F0A45" w:rsidRDefault="007F0A45" w:rsidP="007F0A45">
      <w:pPr>
        <w:numPr>
          <w:ilvl w:val="1"/>
          <w:numId w:val="3"/>
        </w:numPr>
        <w:rPr>
          <w:szCs w:val="22"/>
        </w:rPr>
      </w:pPr>
      <w:r w:rsidRPr="007F0A45">
        <w:rPr>
          <w:szCs w:val="22"/>
        </w:rPr>
        <w:t xml:space="preserve">Immediately activate the nearest fire alarm </w:t>
      </w:r>
      <w:r>
        <w:rPr>
          <w:szCs w:val="22"/>
        </w:rPr>
        <w:t xml:space="preserve">call point </w:t>
      </w:r>
      <w:r w:rsidRPr="007F0A45">
        <w:rPr>
          <w:szCs w:val="22"/>
        </w:rPr>
        <w:t>if they notice a fire or are informed about it.</w:t>
      </w:r>
    </w:p>
    <w:p w14:paraId="5A04BA07" w14:textId="77777777" w:rsidR="007F0A45" w:rsidRPr="007F0A45" w:rsidRDefault="007F0A45" w:rsidP="00E907F3">
      <w:pPr>
        <w:numPr>
          <w:ilvl w:val="0"/>
          <w:numId w:val="7"/>
        </w:numPr>
        <w:rPr>
          <w:b/>
          <w:bCs/>
          <w:szCs w:val="22"/>
        </w:rPr>
      </w:pPr>
      <w:r w:rsidRPr="007F0A45">
        <w:rPr>
          <w:b/>
          <w:bCs/>
          <w:szCs w:val="22"/>
        </w:rPr>
        <w:t>Evacuation Supervision:</w:t>
      </w:r>
    </w:p>
    <w:p w14:paraId="02619097" w14:textId="77777777" w:rsidR="007F0A45" w:rsidRPr="007F0A45" w:rsidRDefault="007F0A45" w:rsidP="007F0A45">
      <w:pPr>
        <w:numPr>
          <w:ilvl w:val="1"/>
          <w:numId w:val="3"/>
        </w:numPr>
        <w:rPr>
          <w:szCs w:val="22"/>
        </w:rPr>
      </w:pPr>
      <w:r w:rsidRPr="007F0A45">
        <w:rPr>
          <w:szCs w:val="22"/>
        </w:rPr>
        <w:t>Direct people to the nearest fire exits.</w:t>
      </w:r>
    </w:p>
    <w:p w14:paraId="73F48F80" w14:textId="77777777" w:rsidR="007F0A45" w:rsidRPr="007F0A45" w:rsidRDefault="007F0A45" w:rsidP="007F0A45">
      <w:pPr>
        <w:numPr>
          <w:ilvl w:val="1"/>
          <w:numId w:val="3"/>
        </w:numPr>
        <w:rPr>
          <w:szCs w:val="22"/>
        </w:rPr>
      </w:pPr>
      <w:r w:rsidRPr="007F0A45">
        <w:rPr>
          <w:szCs w:val="22"/>
        </w:rPr>
        <w:t>Ensure a calm and orderly evacuation of all occupants, especially directing attention to high-traffic areas.</w:t>
      </w:r>
    </w:p>
    <w:p w14:paraId="5CD482C8" w14:textId="42348546" w:rsidR="007F0A45" w:rsidRPr="007F0A45" w:rsidRDefault="007F0A45" w:rsidP="00E907F3">
      <w:pPr>
        <w:numPr>
          <w:ilvl w:val="1"/>
          <w:numId w:val="3"/>
        </w:numPr>
        <w:rPr>
          <w:szCs w:val="22"/>
        </w:rPr>
      </w:pPr>
      <w:r w:rsidRPr="007F0A45">
        <w:rPr>
          <w:szCs w:val="22"/>
        </w:rPr>
        <w:t>Assist individuals with disabilities or those needing help, ensuring they reach designated safe areas or are assisted out of the building.</w:t>
      </w:r>
    </w:p>
    <w:p w14:paraId="02306E17" w14:textId="77777777" w:rsidR="007F0A45" w:rsidRPr="007F0A45" w:rsidRDefault="007F0A45" w:rsidP="00E907F3">
      <w:pPr>
        <w:numPr>
          <w:ilvl w:val="0"/>
          <w:numId w:val="7"/>
        </w:numPr>
        <w:rPr>
          <w:b/>
          <w:bCs/>
          <w:szCs w:val="22"/>
        </w:rPr>
      </w:pPr>
      <w:r w:rsidRPr="007F0A45">
        <w:rPr>
          <w:b/>
          <w:bCs/>
          <w:szCs w:val="22"/>
        </w:rPr>
        <w:t>Check All Areas:</w:t>
      </w:r>
    </w:p>
    <w:p w14:paraId="16FC1910" w14:textId="77777777" w:rsidR="007F0A45" w:rsidRPr="007F0A45" w:rsidRDefault="007F0A45" w:rsidP="007F0A45">
      <w:pPr>
        <w:numPr>
          <w:ilvl w:val="1"/>
          <w:numId w:val="3"/>
        </w:numPr>
        <w:rPr>
          <w:szCs w:val="22"/>
        </w:rPr>
      </w:pPr>
      <w:r w:rsidRPr="007F0A45">
        <w:rPr>
          <w:szCs w:val="22"/>
        </w:rPr>
        <w:t>Ensure that all rooms, including classrooms, lecture halls, and toilets, are evacuated.</w:t>
      </w:r>
    </w:p>
    <w:p w14:paraId="605A30D6" w14:textId="77777777" w:rsidR="007F0A45" w:rsidRDefault="007F0A45" w:rsidP="007F0A45">
      <w:pPr>
        <w:numPr>
          <w:ilvl w:val="1"/>
          <w:numId w:val="3"/>
        </w:numPr>
        <w:rPr>
          <w:szCs w:val="22"/>
        </w:rPr>
      </w:pPr>
      <w:r w:rsidRPr="007F0A45">
        <w:rPr>
          <w:szCs w:val="22"/>
        </w:rPr>
        <w:t>Conduct a quick sweep of their assigned area to confirm nobody is left behind.</w:t>
      </w:r>
    </w:p>
    <w:p w14:paraId="1E45E0EB" w14:textId="77777777" w:rsidR="007F0A45" w:rsidRPr="007F0A45" w:rsidRDefault="007F0A45" w:rsidP="007F0A45">
      <w:pPr>
        <w:ind w:left="1440" w:firstLine="0"/>
        <w:rPr>
          <w:szCs w:val="22"/>
        </w:rPr>
      </w:pPr>
    </w:p>
    <w:p w14:paraId="7F107128" w14:textId="77777777" w:rsidR="007F0A45" w:rsidRPr="007F0A45" w:rsidRDefault="007F0A45" w:rsidP="00E907F3">
      <w:pPr>
        <w:numPr>
          <w:ilvl w:val="0"/>
          <w:numId w:val="7"/>
        </w:numPr>
        <w:rPr>
          <w:b/>
          <w:bCs/>
          <w:szCs w:val="22"/>
        </w:rPr>
      </w:pPr>
      <w:r w:rsidRPr="007F0A45">
        <w:rPr>
          <w:b/>
          <w:bCs/>
          <w:szCs w:val="22"/>
        </w:rPr>
        <w:t>Close Doors and Windows:</w:t>
      </w:r>
    </w:p>
    <w:p w14:paraId="34D20F8E" w14:textId="77777777" w:rsidR="007F0A45" w:rsidRPr="007F0A45" w:rsidRDefault="007F0A45" w:rsidP="007F0A45">
      <w:pPr>
        <w:numPr>
          <w:ilvl w:val="1"/>
          <w:numId w:val="3"/>
        </w:numPr>
        <w:rPr>
          <w:szCs w:val="22"/>
        </w:rPr>
      </w:pPr>
      <w:r w:rsidRPr="007F0A45">
        <w:rPr>
          <w:szCs w:val="22"/>
        </w:rPr>
        <w:lastRenderedPageBreak/>
        <w:t>Once rooms have been evacuated, close doors and windows to help contain the fire and slow its spread.</w:t>
      </w:r>
    </w:p>
    <w:p w14:paraId="79AB9685" w14:textId="77777777" w:rsidR="007F0A45" w:rsidRPr="007F0A45" w:rsidRDefault="007F0A45" w:rsidP="00E907F3">
      <w:pPr>
        <w:numPr>
          <w:ilvl w:val="0"/>
          <w:numId w:val="7"/>
        </w:numPr>
        <w:rPr>
          <w:szCs w:val="22"/>
        </w:rPr>
      </w:pPr>
      <w:r w:rsidRPr="007F0A45">
        <w:rPr>
          <w:b/>
          <w:bCs/>
          <w:szCs w:val="22"/>
        </w:rPr>
        <w:t>Assembly Point Coordination:</w:t>
      </w:r>
    </w:p>
    <w:p w14:paraId="46BA67A6" w14:textId="77777777" w:rsidR="007F0A45" w:rsidRPr="007F0A45" w:rsidRDefault="007F0A45" w:rsidP="007F0A45">
      <w:pPr>
        <w:numPr>
          <w:ilvl w:val="1"/>
          <w:numId w:val="3"/>
        </w:numPr>
        <w:rPr>
          <w:szCs w:val="22"/>
        </w:rPr>
      </w:pPr>
      <w:r w:rsidRPr="007F0A45">
        <w:rPr>
          <w:szCs w:val="22"/>
        </w:rPr>
        <w:t>Guide evacuated persons to designated assembly points and ensure they remain there until further instructions are provided.</w:t>
      </w:r>
    </w:p>
    <w:p w14:paraId="7827248B" w14:textId="77777777" w:rsidR="007F0A45" w:rsidRPr="007F0A45" w:rsidRDefault="007F0A45" w:rsidP="00E907F3">
      <w:pPr>
        <w:numPr>
          <w:ilvl w:val="0"/>
          <w:numId w:val="7"/>
        </w:numPr>
        <w:rPr>
          <w:b/>
          <w:bCs/>
          <w:szCs w:val="22"/>
        </w:rPr>
      </w:pPr>
      <w:r w:rsidRPr="007F0A45">
        <w:rPr>
          <w:b/>
          <w:bCs/>
          <w:szCs w:val="22"/>
        </w:rPr>
        <w:t>Reporting to Emergency Services:</w:t>
      </w:r>
    </w:p>
    <w:p w14:paraId="10B1CF27" w14:textId="56DA7DE5" w:rsidR="007F0A45" w:rsidRPr="007F0A45" w:rsidRDefault="007F0A45" w:rsidP="007F0A45">
      <w:pPr>
        <w:numPr>
          <w:ilvl w:val="1"/>
          <w:numId w:val="3"/>
        </w:numPr>
        <w:rPr>
          <w:szCs w:val="22"/>
        </w:rPr>
      </w:pPr>
      <w:r w:rsidRPr="007F0A45">
        <w:rPr>
          <w:szCs w:val="22"/>
        </w:rPr>
        <w:t>Inform the senior fire marshal</w:t>
      </w:r>
      <w:r w:rsidR="004C6479">
        <w:rPr>
          <w:szCs w:val="22"/>
        </w:rPr>
        <w:t xml:space="preserve"> /security</w:t>
      </w:r>
      <w:r w:rsidRPr="007F0A45">
        <w:rPr>
          <w:szCs w:val="22"/>
        </w:rPr>
        <w:t xml:space="preserve"> or emergency services if any individuals are trapped or if areas were not fully evacuated.</w:t>
      </w:r>
    </w:p>
    <w:p w14:paraId="1064B8F4" w14:textId="77777777" w:rsidR="007F0A45" w:rsidRPr="007F0A45" w:rsidRDefault="007F0A45" w:rsidP="007F0A45">
      <w:pPr>
        <w:rPr>
          <w:b/>
          <w:bCs/>
          <w:szCs w:val="22"/>
          <w:u w:val="single"/>
        </w:rPr>
      </w:pPr>
      <w:r w:rsidRPr="007F0A45">
        <w:rPr>
          <w:b/>
          <w:bCs/>
          <w:szCs w:val="22"/>
          <w:u w:val="single"/>
        </w:rPr>
        <w:t>Daily Duties</w:t>
      </w:r>
    </w:p>
    <w:p w14:paraId="03181B72" w14:textId="77777777" w:rsidR="007F0A45" w:rsidRPr="007F0A45" w:rsidRDefault="007F0A45" w:rsidP="00AD2F51">
      <w:pPr>
        <w:numPr>
          <w:ilvl w:val="0"/>
          <w:numId w:val="8"/>
        </w:numPr>
        <w:rPr>
          <w:b/>
          <w:bCs/>
          <w:szCs w:val="22"/>
        </w:rPr>
      </w:pPr>
      <w:r w:rsidRPr="007F0A45">
        <w:rPr>
          <w:b/>
          <w:bCs/>
          <w:szCs w:val="22"/>
        </w:rPr>
        <w:t>Regular Fire Safety Checks:</w:t>
      </w:r>
    </w:p>
    <w:p w14:paraId="4EE19DBC" w14:textId="366C8553" w:rsidR="007F0A45" w:rsidRPr="007F0A45" w:rsidRDefault="007F0A45" w:rsidP="007F0A45">
      <w:pPr>
        <w:numPr>
          <w:ilvl w:val="1"/>
          <w:numId w:val="4"/>
        </w:numPr>
        <w:rPr>
          <w:szCs w:val="22"/>
        </w:rPr>
      </w:pPr>
      <w:r w:rsidRPr="007F0A45">
        <w:rPr>
          <w:szCs w:val="22"/>
        </w:rPr>
        <w:t xml:space="preserve">Conduct regular </w:t>
      </w:r>
      <w:r w:rsidR="004C6479">
        <w:rPr>
          <w:szCs w:val="22"/>
        </w:rPr>
        <w:t xml:space="preserve">visual </w:t>
      </w:r>
      <w:r w:rsidRPr="007F0A45">
        <w:rPr>
          <w:szCs w:val="22"/>
        </w:rPr>
        <w:t>checks of fire alarms</w:t>
      </w:r>
      <w:r>
        <w:rPr>
          <w:szCs w:val="22"/>
        </w:rPr>
        <w:t xml:space="preserve"> panels</w:t>
      </w:r>
      <w:r w:rsidRPr="007F0A45">
        <w:rPr>
          <w:szCs w:val="22"/>
        </w:rPr>
        <w:t>, extinguishers, and emergency exit routes to ensure they are functioning and unobstructed.</w:t>
      </w:r>
    </w:p>
    <w:p w14:paraId="406D0D6A" w14:textId="27731A71" w:rsidR="007F0A45" w:rsidRPr="007F0A45" w:rsidRDefault="007F0A45" w:rsidP="007F0A45">
      <w:pPr>
        <w:numPr>
          <w:ilvl w:val="1"/>
          <w:numId w:val="4"/>
        </w:numPr>
        <w:rPr>
          <w:szCs w:val="22"/>
        </w:rPr>
      </w:pPr>
      <w:r w:rsidRPr="007F0A45">
        <w:rPr>
          <w:szCs w:val="22"/>
        </w:rPr>
        <w:t>Report any fire hazards, such as blocked exits or malfunctioning fire safety equipment, to the appropriate department</w:t>
      </w:r>
      <w:r w:rsidR="00E907F3">
        <w:rPr>
          <w:szCs w:val="22"/>
        </w:rPr>
        <w:t>.</w:t>
      </w:r>
    </w:p>
    <w:p w14:paraId="32A87D5E" w14:textId="77777777" w:rsidR="007F0A45" w:rsidRPr="007F0A45" w:rsidRDefault="007F0A45" w:rsidP="00AD2F51">
      <w:pPr>
        <w:numPr>
          <w:ilvl w:val="0"/>
          <w:numId w:val="8"/>
        </w:numPr>
        <w:rPr>
          <w:b/>
          <w:bCs/>
          <w:szCs w:val="22"/>
        </w:rPr>
      </w:pPr>
      <w:r w:rsidRPr="007F0A45">
        <w:rPr>
          <w:b/>
          <w:bCs/>
          <w:szCs w:val="22"/>
        </w:rPr>
        <w:t>Fire Drill Participation:</w:t>
      </w:r>
    </w:p>
    <w:p w14:paraId="04DE3B2C" w14:textId="77777777" w:rsidR="007F0A45" w:rsidRPr="007F0A45" w:rsidRDefault="007F0A45" w:rsidP="007F0A45">
      <w:pPr>
        <w:numPr>
          <w:ilvl w:val="1"/>
          <w:numId w:val="4"/>
        </w:numPr>
        <w:rPr>
          <w:szCs w:val="22"/>
        </w:rPr>
      </w:pPr>
      <w:r w:rsidRPr="007F0A45">
        <w:rPr>
          <w:szCs w:val="22"/>
        </w:rPr>
        <w:t>Actively participate in fire drills and assist in coordinating practice evacuations.</w:t>
      </w:r>
    </w:p>
    <w:p w14:paraId="5C90A70D" w14:textId="77777777" w:rsidR="007F0A45" w:rsidRDefault="007F0A45" w:rsidP="007F0A45">
      <w:pPr>
        <w:numPr>
          <w:ilvl w:val="1"/>
          <w:numId w:val="4"/>
        </w:numPr>
        <w:rPr>
          <w:szCs w:val="22"/>
        </w:rPr>
      </w:pPr>
      <w:r w:rsidRPr="007F0A45">
        <w:rPr>
          <w:szCs w:val="22"/>
        </w:rPr>
        <w:t>Provide feedback on drill performance and suggest improvements where necessary.</w:t>
      </w:r>
    </w:p>
    <w:p w14:paraId="39F471FE" w14:textId="7C43A2DB" w:rsidR="00E907F3" w:rsidRDefault="00E907F3" w:rsidP="007F0A45">
      <w:pPr>
        <w:numPr>
          <w:ilvl w:val="1"/>
          <w:numId w:val="4"/>
        </w:numPr>
        <w:rPr>
          <w:szCs w:val="22"/>
        </w:rPr>
      </w:pPr>
      <w:r>
        <w:rPr>
          <w:szCs w:val="22"/>
        </w:rPr>
        <w:t>A QA122 form should be completed and kept on file for review post drill.</w:t>
      </w:r>
    </w:p>
    <w:p w14:paraId="387598FB" w14:textId="317769B3" w:rsidR="00E907F3" w:rsidRPr="007F0A45" w:rsidRDefault="00E907F3" w:rsidP="007F0A45">
      <w:pPr>
        <w:numPr>
          <w:ilvl w:val="1"/>
          <w:numId w:val="4"/>
        </w:numPr>
        <w:rPr>
          <w:szCs w:val="22"/>
        </w:rPr>
      </w:pPr>
      <w:r>
        <w:rPr>
          <w:szCs w:val="22"/>
        </w:rPr>
        <w:t>Any issues encountered during a fire drill should be reported to the relevant department.</w:t>
      </w:r>
    </w:p>
    <w:p w14:paraId="34659409" w14:textId="77777777" w:rsidR="007F0A45" w:rsidRPr="007F0A45" w:rsidRDefault="007F0A45" w:rsidP="00AD2F51">
      <w:pPr>
        <w:numPr>
          <w:ilvl w:val="0"/>
          <w:numId w:val="8"/>
        </w:numPr>
        <w:rPr>
          <w:b/>
          <w:bCs/>
          <w:szCs w:val="22"/>
        </w:rPr>
      </w:pPr>
      <w:r w:rsidRPr="007F0A45">
        <w:rPr>
          <w:b/>
          <w:bCs/>
          <w:szCs w:val="22"/>
        </w:rPr>
        <w:t>Training and Awareness:</w:t>
      </w:r>
    </w:p>
    <w:p w14:paraId="37ECEFD7" w14:textId="77777777" w:rsidR="007F0A45" w:rsidRPr="007F0A45" w:rsidRDefault="007F0A45" w:rsidP="007F0A45">
      <w:pPr>
        <w:numPr>
          <w:ilvl w:val="1"/>
          <w:numId w:val="4"/>
        </w:numPr>
        <w:rPr>
          <w:szCs w:val="22"/>
        </w:rPr>
      </w:pPr>
      <w:r w:rsidRPr="007F0A45">
        <w:rPr>
          <w:szCs w:val="22"/>
        </w:rPr>
        <w:t>Stay up-to-date on fire safety training and ensure they understand university policies regarding fire emergencies.</w:t>
      </w:r>
    </w:p>
    <w:p w14:paraId="17B9EB64" w14:textId="77777777" w:rsidR="007F0A45" w:rsidRPr="007F0A45" w:rsidRDefault="007F0A45" w:rsidP="007F0A45">
      <w:pPr>
        <w:numPr>
          <w:ilvl w:val="1"/>
          <w:numId w:val="4"/>
        </w:numPr>
        <w:rPr>
          <w:szCs w:val="22"/>
        </w:rPr>
      </w:pPr>
      <w:r w:rsidRPr="007F0A45">
        <w:rPr>
          <w:szCs w:val="22"/>
        </w:rPr>
        <w:t>Be a point of contact for fire safety queries in their assigned area and help educate students and staff on fire safety procedures.</w:t>
      </w:r>
    </w:p>
    <w:p w14:paraId="52881E77" w14:textId="77777777" w:rsidR="007F0A45" w:rsidRPr="007F0A45" w:rsidRDefault="007F0A45" w:rsidP="00AD2F51">
      <w:pPr>
        <w:numPr>
          <w:ilvl w:val="0"/>
          <w:numId w:val="8"/>
        </w:numPr>
        <w:rPr>
          <w:b/>
          <w:bCs/>
          <w:szCs w:val="22"/>
        </w:rPr>
      </w:pPr>
      <w:r w:rsidRPr="007F0A45">
        <w:rPr>
          <w:b/>
          <w:bCs/>
          <w:szCs w:val="22"/>
        </w:rPr>
        <w:t>First Aid Assistance:</w:t>
      </w:r>
    </w:p>
    <w:p w14:paraId="2E2A5414" w14:textId="64287C5C" w:rsidR="00E907F3" w:rsidRPr="007F0A45" w:rsidRDefault="007F0A45" w:rsidP="00AD2F51">
      <w:pPr>
        <w:numPr>
          <w:ilvl w:val="1"/>
          <w:numId w:val="4"/>
        </w:numPr>
        <w:rPr>
          <w:szCs w:val="22"/>
        </w:rPr>
      </w:pPr>
      <w:r w:rsidRPr="007F0A45">
        <w:rPr>
          <w:szCs w:val="22"/>
        </w:rPr>
        <w:t>If trained, provide first aid assistance to individuals injured during an evacuation or fire emergency.</w:t>
      </w:r>
    </w:p>
    <w:p w14:paraId="396D1B00" w14:textId="77777777" w:rsidR="007F0A45" w:rsidRPr="007F0A45" w:rsidRDefault="007F0A45" w:rsidP="00AD2F51">
      <w:pPr>
        <w:pStyle w:val="Heading1"/>
        <w:numPr>
          <w:ilvl w:val="0"/>
          <w:numId w:val="6"/>
        </w:numPr>
        <w:spacing w:line="240" w:lineRule="auto"/>
        <w:ind w:left="426" w:hanging="426"/>
      </w:pPr>
      <w:r w:rsidRPr="007F0A45">
        <w:t>Fire Marshal Training Requirements</w:t>
      </w:r>
    </w:p>
    <w:p w14:paraId="29B1912A" w14:textId="77777777" w:rsidR="007F0A45" w:rsidRPr="007F0A45" w:rsidRDefault="007F0A45" w:rsidP="007F0A45">
      <w:pPr>
        <w:rPr>
          <w:szCs w:val="22"/>
        </w:rPr>
      </w:pPr>
      <w:r w:rsidRPr="007F0A45">
        <w:rPr>
          <w:szCs w:val="22"/>
        </w:rPr>
        <w:t>Fire marshals should undergo specific training to carry out their duties effectively, including:</w:t>
      </w:r>
    </w:p>
    <w:p w14:paraId="1C1ABAA6" w14:textId="77777777" w:rsidR="007F0A45" w:rsidRPr="007F0A45" w:rsidRDefault="007F0A45" w:rsidP="007F0A45">
      <w:pPr>
        <w:numPr>
          <w:ilvl w:val="0"/>
          <w:numId w:val="5"/>
        </w:numPr>
        <w:rPr>
          <w:szCs w:val="22"/>
        </w:rPr>
      </w:pPr>
      <w:r w:rsidRPr="007F0A45">
        <w:rPr>
          <w:b/>
          <w:bCs/>
          <w:szCs w:val="22"/>
        </w:rPr>
        <w:t>Fire risk awareness</w:t>
      </w:r>
      <w:r w:rsidRPr="007F0A45">
        <w:rPr>
          <w:szCs w:val="22"/>
        </w:rPr>
        <w:t>: Recognizing fire hazards in the university environment.</w:t>
      </w:r>
    </w:p>
    <w:p w14:paraId="4877233C" w14:textId="77777777" w:rsidR="007F0A45" w:rsidRPr="007F0A45" w:rsidRDefault="007F0A45" w:rsidP="007F0A45">
      <w:pPr>
        <w:numPr>
          <w:ilvl w:val="0"/>
          <w:numId w:val="5"/>
        </w:numPr>
        <w:rPr>
          <w:szCs w:val="22"/>
        </w:rPr>
      </w:pPr>
      <w:r w:rsidRPr="007F0A45">
        <w:rPr>
          <w:b/>
          <w:bCs/>
          <w:szCs w:val="22"/>
        </w:rPr>
        <w:t>Use of fire extinguishers</w:t>
      </w:r>
      <w:r w:rsidRPr="007F0A45">
        <w:rPr>
          <w:szCs w:val="22"/>
        </w:rPr>
        <w:t>: Knowing when and how to use fire extinguishers.</w:t>
      </w:r>
    </w:p>
    <w:p w14:paraId="1D8F7FBA" w14:textId="77777777" w:rsidR="007F0A45" w:rsidRPr="007F0A45" w:rsidRDefault="007F0A45" w:rsidP="007F0A45">
      <w:pPr>
        <w:numPr>
          <w:ilvl w:val="0"/>
          <w:numId w:val="5"/>
        </w:numPr>
        <w:rPr>
          <w:szCs w:val="22"/>
        </w:rPr>
      </w:pPr>
      <w:r w:rsidRPr="007F0A45">
        <w:rPr>
          <w:b/>
          <w:bCs/>
          <w:szCs w:val="22"/>
        </w:rPr>
        <w:t>Evacuation procedures</w:t>
      </w:r>
      <w:r w:rsidRPr="007F0A45">
        <w:rPr>
          <w:szCs w:val="22"/>
        </w:rPr>
        <w:t>: Understanding the best routes and methods for safe evacuations.</w:t>
      </w:r>
    </w:p>
    <w:p w14:paraId="5850FCFA" w14:textId="37D37383" w:rsidR="00AD2F51" w:rsidRPr="007F0A45" w:rsidRDefault="00AD2F51" w:rsidP="00AD2F51">
      <w:pPr>
        <w:numPr>
          <w:ilvl w:val="0"/>
          <w:numId w:val="5"/>
        </w:numPr>
        <w:rPr>
          <w:szCs w:val="22"/>
        </w:rPr>
      </w:pPr>
      <w:r>
        <w:rPr>
          <w:b/>
          <w:bCs/>
          <w:szCs w:val="22"/>
        </w:rPr>
        <w:t>Evacuation chair training</w:t>
      </w:r>
      <w:r w:rsidR="007F0A45" w:rsidRPr="007F0A45">
        <w:rPr>
          <w:szCs w:val="22"/>
        </w:rPr>
        <w:t>: How to assist those with disabilities or requiring extra support during evacuations.</w:t>
      </w:r>
    </w:p>
    <w:p w14:paraId="69BA919C" w14:textId="69DE7DD6" w:rsidR="007F0A45" w:rsidRPr="007F0A45" w:rsidRDefault="007F0A45" w:rsidP="00AD2F51">
      <w:pPr>
        <w:pStyle w:val="Heading1"/>
        <w:numPr>
          <w:ilvl w:val="0"/>
          <w:numId w:val="6"/>
        </w:numPr>
        <w:spacing w:line="240" w:lineRule="auto"/>
        <w:ind w:left="426" w:hanging="426"/>
      </w:pPr>
      <w:r w:rsidRPr="007F0A45">
        <w:t>Co</w:t>
      </w:r>
      <w:r w:rsidR="00AD2F51">
        <w:t>n</w:t>
      </w:r>
      <w:r w:rsidRPr="007F0A45">
        <w:t>clusion</w:t>
      </w:r>
    </w:p>
    <w:p w14:paraId="3571046F" w14:textId="3AAB9D76" w:rsidR="007F0A45" w:rsidRPr="007F0A45" w:rsidRDefault="007F0A45" w:rsidP="007F0A45">
      <w:pPr>
        <w:rPr>
          <w:szCs w:val="22"/>
        </w:rPr>
      </w:pPr>
      <w:r w:rsidRPr="007F0A45">
        <w:rPr>
          <w:szCs w:val="22"/>
        </w:rPr>
        <w:t>Having an adequate number of trained fire marshals in a university is essential for the safety of staff, students, and visitors. Fire marshals play a critical role in both preventing fire risks and managing evacuations. Regular fire safety checks, consistent training, and clear evacuation procedures are vital for maintaining fire safety across the campus.</w:t>
      </w:r>
    </w:p>
    <w:p w14:paraId="46E6DBC8" w14:textId="77777777" w:rsidR="007F0A45" w:rsidRDefault="007F0A45" w:rsidP="0066208B">
      <w:pPr>
        <w:rPr>
          <w:szCs w:val="22"/>
        </w:rPr>
      </w:pPr>
    </w:p>
    <w:p w14:paraId="22A83D7A" w14:textId="77777777" w:rsidR="0066208B" w:rsidRDefault="0066208B" w:rsidP="0066208B">
      <w:pPr>
        <w:jc w:val="center"/>
      </w:pPr>
    </w:p>
    <w:sectPr w:rsidR="0066208B" w:rsidSect="00EA0160">
      <w:headerReference w:type="even" r:id="rId7"/>
      <w:headerReference w:type="default" r:id="rId8"/>
      <w:footerReference w:type="even" r:id="rId9"/>
      <w:footerReference w:type="default" r:id="rId10"/>
      <w:headerReference w:type="first" r:id="rId11"/>
      <w:footerReference w:type="first" r:id="rId12"/>
      <w:pgSz w:w="11906" w:h="16838"/>
      <w:pgMar w:top="1134" w:right="1440" w:bottom="1134" w:left="1440"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C1D5E" w14:textId="77777777" w:rsidR="00082E90" w:rsidRDefault="00082E90" w:rsidP="0066208B">
      <w:pPr>
        <w:spacing w:after="0" w:line="240" w:lineRule="auto"/>
      </w:pPr>
      <w:r>
        <w:separator/>
      </w:r>
    </w:p>
  </w:endnote>
  <w:endnote w:type="continuationSeparator" w:id="0">
    <w:p w14:paraId="0EC3BB7A" w14:textId="77777777" w:rsidR="00082E90" w:rsidRDefault="00082E90" w:rsidP="00662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06BFB" w14:textId="77777777" w:rsidR="00FF160D" w:rsidRDefault="00FF16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16626"/>
      <w:docPartObj>
        <w:docPartGallery w:val="Page Numbers (Bottom of Page)"/>
        <w:docPartUnique/>
      </w:docPartObj>
    </w:sdtPr>
    <w:sdtEndPr>
      <w:rPr>
        <w:noProof/>
      </w:rPr>
    </w:sdtEndPr>
    <w:sdtContent>
      <w:p w14:paraId="6B8ECBFD" w14:textId="5B4EFD10" w:rsidR="0066208B" w:rsidRDefault="006620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tbl>
    <w:tblPr>
      <w:tblStyle w:val="TableGrid"/>
      <w:tblpPr w:vertAnchor="page" w:horzAnchor="page" w:tblpX="19" w:tblpY="16498"/>
      <w:tblOverlap w:val="never"/>
      <w:tblW w:w="11887" w:type="dxa"/>
      <w:tblInd w:w="0" w:type="dxa"/>
      <w:tblCellMar>
        <w:top w:w="40" w:type="dxa"/>
        <w:left w:w="701" w:type="dxa"/>
        <w:right w:w="115" w:type="dxa"/>
      </w:tblCellMar>
      <w:tblLook w:val="04A0" w:firstRow="1" w:lastRow="0" w:firstColumn="1" w:lastColumn="0" w:noHBand="0" w:noVBand="1"/>
    </w:tblPr>
    <w:tblGrid>
      <w:gridCol w:w="11887"/>
    </w:tblGrid>
    <w:tr w:rsidR="0066208B" w14:paraId="55754147" w14:textId="77777777" w:rsidTr="00ED378F">
      <w:trPr>
        <w:trHeight w:val="340"/>
      </w:trPr>
      <w:tc>
        <w:tcPr>
          <w:tcW w:w="11887" w:type="dxa"/>
          <w:tcBorders>
            <w:top w:val="nil"/>
            <w:left w:val="nil"/>
            <w:bottom w:val="nil"/>
            <w:right w:val="nil"/>
          </w:tcBorders>
          <w:shd w:val="clear" w:color="auto" w:fill="930949"/>
        </w:tcPr>
        <w:p w14:paraId="2CABCA1B" w14:textId="77777777" w:rsidR="0066208B" w:rsidRDefault="0066208B" w:rsidP="0066208B">
          <w:pPr>
            <w:spacing w:after="0" w:line="259" w:lineRule="auto"/>
            <w:ind w:left="0" w:firstLine="0"/>
            <w:jc w:val="left"/>
          </w:pPr>
        </w:p>
      </w:tc>
    </w:tr>
  </w:tbl>
  <w:p w14:paraId="67B0EF88" w14:textId="77777777" w:rsidR="0066208B" w:rsidRDefault="006620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1B79A" w14:textId="77777777" w:rsidR="00FF160D" w:rsidRDefault="00FF1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BFFB4" w14:textId="77777777" w:rsidR="00082E90" w:rsidRDefault="00082E90" w:rsidP="0066208B">
      <w:pPr>
        <w:spacing w:after="0" w:line="240" w:lineRule="auto"/>
      </w:pPr>
      <w:r>
        <w:separator/>
      </w:r>
    </w:p>
  </w:footnote>
  <w:footnote w:type="continuationSeparator" w:id="0">
    <w:p w14:paraId="6F09891E" w14:textId="77777777" w:rsidR="00082E90" w:rsidRDefault="00082E90" w:rsidP="00662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F324B" w14:textId="77777777" w:rsidR="00FF160D" w:rsidRDefault="00FF16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ADA6D" w14:textId="77777777" w:rsidR="00EA0160" w:rsidRDefault="00EA0160">
    <w:pPr>
      <w:pStyle w:val="Header"/>
    </w:pPr>
  </w:p>
  <w:tbl>
    <w:tblPr>
      <w:tblStyle w:val="TableGrid"/>
      <w:tblW w:w="10154" w:type="dxa"/>
      <w:tblInd w:w="-570" w:type="dxa"/>
      <w:tblLayout w:type="fixed"/>
      <w:tblCellMar>
        <w:top w:w="44" w:type="dxa"/>
        <w:left w:w="107" w:type="dxa"/>
        <w:right w:w="103" w:type="dxa"/>
      </w:tblCellMar>
      <w:tblLook w:val="04A0" w:firstRow="1" w:lastRow="0" w:firstColumn="1" w:lastColumn="0" w:noHBand="0" w:noVBand="1"/>
    </w:tblPr>
    <w:tblGrid>
      <w:gridCol w:w="1407"/>
      <w:gridCol w:w="3786"/>
      <w:gridCol w:w="709"/>
      <w:gridCol w:w="1559"/>
      <w:gridCol w:w="1276"/>
      <w:gridCol w:w="1417"/>
    </w:tblGrid>
    <w:tr w:rsidR="00EA0160" w14:paraId="132020B4" w14:textId="77777777" w:rsidTr="005B5E84">
      <w:trPr>
        <w:trHeight w:val="341"/>
      </w:trPr>
      <w:tc>
        <w:tcPr>
          <w:tcW w:w="1407" w:type="dxa"/>
          <w:tcBorders>
            <w:top w:val="single" w:sz="4" w:space="0" w:color="000000"/>
            <w:left w:val="single" w:sz="4" w:space="0" w:color="000000"/>
            <w:bottom w:val="single" w:sz="4" w:space="0" w:color="000000"/>
            <w:right w:val="single" w:sz="4" w:space="0" w:color="000000"/>
          </w:tcBorders>
          <w:shd w:val="clear" w:color="auto" w:fill="A80050"/>
        </w:tcPr>
        <w:p w14:paraId="720A7F08" w14:textId="77777777" w:rsidR="00EA0160" w:rsidRPr="005F3541" w:rsidRDefault="00EA0160" w:rsidP="00EA0160">
          <w:pPr>
            <w:spacing w:after="0" w:line="259" w:lineRule="auto"/>
            <w:ind w:left="0" w:firstLine="0"/>
            <w:jc w:val="left"/>
            <w:rPr>
              <w:b/>
              <w:bCs/>
            </w:rPr>
          </w:pPr>
          <w:r w:rsidRPr="005F3541">
            <w:rPr>
              <w:b/>
              <w:bCs/>
              <w:color w:val="FFFFFF" w:themeColor="background1"/>
            </w:rPr>
            <w:t>Unit</w:t>
          </w:r>
        </w:p>
      </w:tc>
      <w:tc>
        <w:tcPr>
          <w:tcW w:w="8747" w:type="dxa"/>
          <w:gridSpan w:val="5"/>
          <w:tcBorders>
            <w:top w:val="single" w:sz="4" w:space="0" w:color="000000"/>
            <w:left w:val="single" w:sz="4" w:space="0" w:color="000000"/>
            <w:bottom w:val="single" w:sz="4" w:space="0" w:color="000000"/>
            <w:right w:val="single" w:sz="4" w:space="0" w:color="000000"/>
          </w:tcBorders>
        </w:tcPr>
        <w:p w14:paraId="17B84447" w14:textId="77777777" w:rsidR="00EA0160" w:rsidRPr="00AA55B9" w:rsidRDefault="00EA0160" w:rsidP="00EA0160">
          <w:pPr>
            <w:spacing w:after="0" w:line="259" w:lineRule="auto"/>
            <w:ind w:left="2" w:firstLine="0"/>
            <w:jc w:val="left"/>
            <w:rPr>
              <w:b/>
              <w:bCs/>
            </w:rPr>
          </w:pPr>
          <w:r w:rsidRPr="00AA55B9">
            <w:rPr>
              <w:b/>
              <w:bCs/>
            </w:rPr>
            <w:t>Buildings &amp; Estates, University of Galway</w:t>
          </w:r>
          <w:r>
            <w:rPr>
              <w:b/>
              <w:bCs/>
            </w:rPr>
            <w:t xml:space="preserve">, </w:t>
          </w:r>
          <w:r w:rsidRPr="00AA55B9">
            <w:rPr>
              <w:b/>
              <w:bCs/>
            </w:rPr>
            <w:t xml:space="preserve">Policies &amp; Procedures  </w:t>
          </w:r>
        </w:p>
      </w:tc>
    </w:tr>
    <w:tr w:rsidR="00EA0160" w14:paraId="2A778EF2" w14:textId="77777777" w:rsidTr="005B5E84">
      <w:trPr>
        <w:trHeight w:val="278"/>
      </w:trPr>
      <w:tc>
        <w:tcPr>
          <w:tcW w:w="1407" w:type="dxa"/>
          <w:tcBorders>
            <w:top w:val="single" w:sz="4" w:space="0" w:color="000000"/>
            <w:left w:val="single" w:sz="4" w:space="0" w:color="000000"/>
            <w:bottom w:val="single" w:sz="4" w:space="0" w:color="000000"/>
            <w:right w:val="single" w:sz="4" w:space="0" w:color="000000"/>
          </w:tcBorders>
          <w:shd w:val="clear" w:color="auto" w:fill="A80050"/>
        </w:tcPr>
        <w:p w14:paraId="529342C0" w14:textId="77777777" w:rsidR="00EA0160" w:rsidRDefault="00EA0160" w:rsidP="00EA0160">
          <w:pPr>
            <w:spacing w:after="0" w:line="259" w:lineRule="auto"/>
            <w:ind w:left="0" w:firstLine="0"/>
            <w:jc w:val="left"/>
          </w:pPr>
          <w:r>
            <w:rPr>
              <w:b/>
              <w:color w:val="FFFFFF"/>
            </w:rPr>
            <w:t xml:space="preserve">Title </w:t>
          </w:r>
        </w:p>
      </w:tc>
      <w:tc>
        <w:tcPr>
          <w:tcW w:w="6054" w:type="dxa"/>
          <w:gridSpan w:val="3"/>
          <w:tcBorders>
            <w:top w:val="single" w:sz="4" w:space="0" w:color="000000"/>
            <w:left w:val="single" w:sz="4" w:space="0" w:color="000000"/>
            <w:bottom w:val="single" w:sz="4" w:space="0" w:color="000000"/>
            <w:right w:val="single" w:sz="4" w:space="0" w:color="000000"/>
          </w:tcBorders>
        </w:tcPr>
        <w:p w14:paraId="7674A3C7" w14:textId="77777777" w:rsidR="00EA0160" w:rsidRDefault="00EA0160" w:rsidP="00EA0160">
          <w:pPr>
            <w:spacing w:after="0" w:line="259" w:lineRule="auto"/>
            <w:ind w:left="2" w:firstLine="0"/>
            <w:jc w:val="left"/>
          </w:pPr>
          <w:r>
            <w:t xml:space="preserve">Fire Marshal Guidance </w:t>
          </w:r>
        </w:p>
      </w:tc>
      <w:tc>
        <w:tcPr>
          <w:tcW w:w="1276" w:type="dxa"/>
          <w:tcBorders>
            <w:top w:val="single" w:sz="4" w:space="0" w:color="000000"/>
            <w:left w:val="single" w:sz="4" w:space="0" w:color="000000"/>
            <w:bottom w:val="single" w:sz="4" w:space="0" w:color="000000"/>
            <w:right w:val="single" w:sz="4" w:space="0" w:color="000000"/>
          </w:tcBorders>
          <w:shd w:val="clear" w:color="auto" w:fill="A80050"/>
        </w:tcPr>
        <w:p w14:paraId="73BBF5F0" w14:textId="77777777" w:rsidR="00EA0160" w:rsidRPr="00A618E1" w:rsidRDefault="00EA0160" w:rsidP="00EA0160">
          <w:pPr>
            <w:spacing w:after="0" w:line="259" w:lineRule="auto"/>
            <w:ind w:left="2" w:firstLine="0"/>
            <w:jc w:val="left"/>
            <w:rPr>
              <w:b/>
              <w:bCs/>
              <w:color w:val="FFFFFF" w:themeColor="background1"/>
            </w:rPr>
          </w:pPr>
          <w:r>
            <w:rPr>
              <w:b/>
              <w:bCs/>
              <w:color w:val="FFFFFF" w:themeColor="background1"/>
            </w:rPr>
            <w:t>Issued by</w:t>
          </w:r>
        </w:p>
      </w:tc>
      <w:tc>
        <w:tcPr>
          <w:tcW w:w="1417" w:type="dxa"/>
          <w:tcBorders>
            <w:top w:val="single" w:sz="4" w:space="0" w:color="000000"/>
            <w:left w:val="single" w:sz="4" w:space="0" w:color="000000"/>
            <w:bottom w:val="single" w:sz="4" w:space="0" w:color="000000"/>
            <w:right w:val="single" w:sz="4" w:space="0" w:color="000000"/>
          </w:tcBorders>
        </w:tcPr>
        <w:p w14:paraId="0CD6E0B7" w14:textId="0AC35E2E" w:rsidR="00EA0160" w:rsidRPr="00F80072" w:rsidRDefault="00EA0160" w:rsidP="00EA0160">
          <w:pPr>
            <w:spacing w:after="0" w:line="259" w:lineRule="auto"/>
            <w:ind w:left="2" w:firstLine="0"/>
            <w:jc w:val="left"/>
          </w:pPr>
          <w:r>
            <w:t>BS</w:t>
          </w:r>
          <w:r w:rsidR="00EB7985">
            <w:t>E</w:t>
          </w:r>
        </w:p>
      </w:tc>
    </w:tr>
    <w:tr w:rsidR="00EA0160" w14:paraId="11FF1FDE" w14:textId="77777777" w:rsidTr="005B5E84">
      <w:trPr>
        <w:trHeight w:val="322"/>
      </w:trPr>
      <w:tc>
        <w:tcPr>
          <w:tcW w:w="1407" w:type="dxa"/>
          <w:tcBorders>
            <w:top w:val="single" w:sz="4" w:space="0" w:color="000000"/>
            <w:left w:val="single" w:sz="4" w:space="0" w:color="000000"/>
            <w:bottom w:val="single" w:sz="4" w:space="0" w:color="000000"/>
            <w:right w:val="single" w:sz="4" w:space="0" w:color="000000"/>
          </w:tcBorders>
          <w:shd w:val="clear" w:color="auto" w:fill="A80050"/>
        </w:tcPr>
        <w:p w14:paraId="47B391CF" w14:textId="77777777" w:rsidR="00EA0160" w:rsidRPr="00E84DF8" w:rsidRDefault="00EA0160" w:rsidP="00EA0160">
          <w:pPr>
            <w:spacing w:after="0" w:line="259" w:lineRule="auto"/>
            <w:ind w:left="0" w:firstLine="0"/>
            <w:jc w:val="left"/>
            <w:rPr>
              <w:strike/>
              <w:color w:val="FFFF00"/>
            </w:rPr>
          </w:pPr>
          <w:r w:rsidRPr="00825C86">
            <w:rPr>
              <w:b/>
              <w:color w:val="auto"/>
            </w:rPr>
            <w:t>Category</w:t>
          </w:r>
        </w:p>
      </w:tc>
      <w:tc>
        <w:tcPr>
          <w:tcW w:w="3786" w:type="dxa"/>
          <w:tcBorders>
            <w:top w:val="single" w:sz="4" w:space="0" w:color="000000"/>
            <w:left w:val="single" w:sz="4" w:space="0" w:color="000000"/>
            <w:bottom w:val="single" w:sz="4" w:space="0" w:color="000000"/>
            <w:right w:val="single" w:sz="4" w:space="0" w:color="000000"/>
          </w:tcBorders>
        </w:tcPr>
        <w:p w14:paraId="4EED9F5F" w14:textId="77777777" w:rsidR="00EA0160" w:rsidRPr="00F80072" w:rsidRDefault="00EA0160" w:rsidP="00EA0160">
          <w:pPr>
            <w:spacing w:after="0" w:line="259" w:lineRule="auto"/>
            <w:ind w:left="2" w:firstLine="0"/>
            <w:jc w:val="left"/>
          </w:pPr>
          <w:r>
            <w:t>Fire Safety</w:t>
          </w:r>
        </w:p>
      </w:tc>
      <w:tc>
        <w:tcPr>
          <w:tcW w:w="709" w:type="dxa"/>
          <w:tcBorders>
            <w:top w:val="single" w:sz="4" w:space="0" w:color="000000"/>
            <w:left w:val="single" w:sz="4" w:space="0" w:color="000000"/>
            <w:bottom w:val="single" w:sz="4" w:space="0" w:color="auto"/>
            <w:right w:val="single" w:sz="4" w:space="0" w:color="000000"/>
          </w:tcBorders>
          <w:shd w:val="clear" w:color="auto" w:fill="A80050"/>
        </w:tcPr>
        <w:p w14:paraId="0D07CBF1" w14:textId="77777777" w:rsidR="00EA0160" w:rsidRPr="001D21E0" w:rsidRDefault="00EA0160" w:rsidP="00EA0160">
          <w:pPr>
            <w:spacing w:after="0" w:line="259" w:lineRule="auto"/>
            <w:ind w:left="0" w:firstLine="0"/>
            <w:jc w:val="left"/>
            <w:rPr>
              <w:b/>
              <w:bCs/>
            </w:rPr>
          </w:pPr>
          <w:r>
            <w:rPr>
              <w:b/>
              <w:bCs/>
              <w:color w:val="FFFFFF" w:themeColor="background1"/>
            </w:rPr>
            <w:t>Code</w:t>
          </w:r>
        </w:p>
      </w:tc>
      <w:tc>
        <w:tcPr>
          <w:tcW w:w="1559" w:type="dxa"/>
          <w:tcBorders>
            <w:top w:val="single" w:sz="4" w:space="0" w:color="000000"/>
            <w:left w:val="single" w:sz="4" w:space="0" w:color="000000"/>
            <w:bottom w:val="single" w:sz="4" w:space="0" w:color="auto"/>
            <w:right w:val="single" w:sz="4" w:space="0" w:color="000000"/>
          </w:tcBorders>
        </w:tcPr>
        <w:p w14:paraId="7F279A83" w14:textId="5EBF6213" w:rsidR="00EA0160" w:rsidRPr="007B33D1" w:rsidRDefault="00EA0160" w:rsidP="00EA0160">
          <w:pPr>
            <w:spacing w:after="0" w:line="259" w:lineRule="auto"/>
            <w:ind w:left="2" w:firstLine="0"/>
            <w:jc w:val="left"/>
          </w:pPr>
          <w:r>
            <w:t>BSEOP</w:t>
          </w:r>
          <w:r w:rsidR="0014211F">
            <w:t>-0</w:t>
          </w:r>
          <w:r w:rsidR="00FF160D">
            <w:t>4</w:t>
          </w:r>
        </w:p>
      </w:tc>
      <w:tc>
        <w:tcPr>
          <w:tcW w:w="1276" w:type="dxa"/>
          <w:tcBorders>
            <w:top w:val="single" w:sz="4" w:space="0" w:color="000000"/>
            <w:left w:val="single" w:sz="4" w:space="0" w:color="000000"/>
            <w:bottom w:val="single" w:sz="4" w:space="0" w:color="auto"/>
            <w:right w:val="single" w:sz="4" w:space="0" w:color="000000"/>
          </w:tcBorders>
          <w:shd w:val="clear" w:color="auto" w:fill="A80050"/>
        </w:tcPr>
        <w:p w14:paraId="2D5F9C1C" w14:textId="77777777" w:rsidR="00EA0160" w:rsidRPr="00F80072" w:rsidRDefault="00EA0160" w:rsidP="00EA0160">
          <w:pPr>
            <w:spacing w:after="0" w:line="259" w:lineRule="auto"/>
            <w:ind w:left="2" w:firstLine="0"/>
            <w:jc w:val="left"/>
            <w:rPr>
              <w:b/>
              <w:bCs/>
              <w:color w:val="FFFFFF" w:themeColor="background1"/>
            </w:rPr>
          </w:pPr>
          <w:r>
            <w:rPr>
              <w:b/>
              <w:bCs/>
              <w:color w:val="FFFFFF" w:themeColor="background1"/>
            </w:rPr>
            <w:t>Revision</w:t>
          </w:r>
        </w:p>
      </w:tc>
      <w:tc>
        <w:tcPr>
          <w:tcW w:w="1417" w:type="dxa"/>
          <w:tcBorders>
            <w:top w:val="single" w:sz="4" w:space="0" w:color="000000"/>
            <w:left w:val="single" w:sz="4" w:space="0" w:color="000000"/>
            <w:bottom w:val="single" w:sz="4" w:space="0" w:color="auto"/>
            <w:right w:val="single" w:sz="4" w:space="0" w:color="000000"/>
          </w:tcBorders>
          <w:shd w:val="clear" w:color="auto" w:fill="auto"/>
        </w:tcPr>
        <w:p w14:paraId="47F4B636" w14:textId="77777777" w:rsidR="00EA0160" w:rsidRPr="00F80072" w:rsidRDefault="00EA0160" w:rsidP="00EA0160">
          <w:pPr>
            <w:spacing w:after="0" w:line="259" w:lineRule="auto"/>
            <w:ind w:left="2" w:firstLine="0"/>
            <w:jc w:val="left"/>
            <w:rPr>
              <w:color w:val="FFFFFF" w:themeColor="background1"/>
            </w:rPr>
          </w:pPr>
          <w:r w:rsidRPr="00EA0160">
            <w:rPr>
              <w:color w:val="auto"/>
            </w:rPr>
            <w:t>0</w:t>
          </w:r>
        </w:p>
      </w:tc>
    </w:tr>
    <w:tr w:rsidR="00EA0160" w14:paraId="291D3568" w14:textId="77777777" w:rsidTr="005B5E84">
      <w:trPr>
        <w:trHeight w:val="380"/>
      </w:trPr>
      <w:tc>
        <w:tcPr>
          <w:tcW w:w="1407" w:type="dxa"/>
          <w:tcBorders>
            <w:top w:val="single" w:sz="4" w:space="0" w:color="auto"/>
            <w:left w:val="single" w:sz="4" w:space="0" w:color="000000"/>
            <w:bottom w:val="single" w:sz="4" w:space="0" w:color="000000"/>
            <w:right w:val="single" w:sz="4" w:space="0" w:color="000000"/>
          </w:tcBorders>
          <w:shd w:val="clear" w:color="auto" w:fill="A80050"/>
        </w:tcPr>
        <w:p w14:paraId="037650DB" w14:textId="77777777" w:rsidR="00EA0160" w:rsidRDefault="00EA0160" w:rsidP="00EA0160">
          <w:pPr>
            <w:spacing w:after="0" w:line="259" w:lineRule="auto"/>
            <w:ind w:left="0" w:firstLine="0"/>
            <w:jc w:val="left"/>
          </w:pPr>
          <w:r>
            <w:rPr>
              <w:b/>
              <w:color w:val="FFFFFF"/>
            </w:rPr>
            <w:t>Approved by</w:t>
          </w:r>
        </w:p>
      </w:tc>
      <w:tc>
        <w:tcPr>
          <w:tcW w:w="3786" w:type="dxa"/>
          <w:tcBorders>
            <w:top w:val="single" w:sz="4" w:space="0" w:color="auto"/>
            <w:left w:val="single" w:sz="4" w:space="0" w:color="000000"/>
            <w:bottom w:val="single" w:sz="4" w:space="0" w:color="000000"/>
            <w:right w:val="single" w:sz="4" w:space="0" w:color="000000"/>
          </w:tcBorders>
        </w:tcPr>
        <w:p w14:paraId="6D08A6CA" w14:textId="77777777" w:rsidR="00EA0160" w:rsidRPr="00F80072" w:rsidRDefault="00EA0160" w:rsidP="00EA0160">
          <w:pPr>
            <w:spacing w:after="0" w:line="259" w:lineRule="auto"/>
            <w:ind w:left="2" w:firstLine="0"/>
            <w:jc w:val="left"/>
          </w:pPr>
          <w:r>
            <w:t xml:space="preserve">Director of Buildings and Estates </w:t>
          </w:r>
        </w:p>
      </w:tc>
      <w:tc>
        <w:tcPr>
          <w:tcW w:w="709" w:type="dxa"/>
          <w:tcBorders>
            <w:top w:val="single" w:sz="4" w:space="0" w:color="auto"/>
            <w:left w:val="single" w:sz="4" w:space="0" w:color="000000"/>
            <w:bottom w:val="single" w:sz="4" w:space="0" w:color="000000"/>
            <w:right w:val="single" w:sz="4" w:space="0" w:color="000000"/>
          </w:tcBorders>
          <w:shd w:val="clear" w:color="auto" w:fill="A80050"/>
        </w:tcPr>
        <w:p w14:paraId="7FF38D4A" w14:textId="77777777" w:rsidR="00EA0160" w:rsidRPr="00A618E1" w:rsidRDefault="00EA0160" w:rsidP="00EA0160">
          <w:pPr>
            <w:spacing w:after="0" w:line="259" w:lineRule="auto"/>
            <w:ind w:left="2" w:firstLine="0"/>
            <w:jc w:val="left"/>
            <w:rPr>
              <w:b/>
              <w:bCs/>
              <w:color w:val="FFFFFF" w:themeColor="background1"/>
            </w:rPr>
          </w:pPr>
          <w:r>
            <w:rPr>
              <w:b/>
              <w:bCs/>
              <w:color w:val="FFFFFF" w:themeColor="background1"/>
            </w:rPr>
            <w:t>Date</w:t>
          </w:r>
        </w:p>
      </w:tc>
      <w:tc>
        <w:tcPr>
          <w:tcW w:w="1559" w:type="dxa"/>
          <w:tcBorders>
            <w:top w:val="single" w:sz="4" w:space="0" w:color="auto"/>
            <w:left w:val="single" w:sz="4" w:space="0" w:color="000000"/>
            <w:bottom w:val="single" w:sz="4" w:space="0" w:color="000000"/>
            <w:right w:val="single" w:sz="4" w:space="0" w:color="000000"/>
          </w:tcBorders>
        </w:tcPr>
        <w:p w14:paraId="3D803E1A" w14:textId="77777777" w:rsidR="00EA0160" w:rsidRDefault="00EA0160" w:rsidP="00EA0160">
          <w:pPr>
            <w:spacing w:after="0" w:line="259" w:lineRule="auto"/>
            <w:ind w:left="2" w:firstLine="0"/>
            <w:jc w:val="left"/>
          </w:pPr>
          <w:r>
            <w:t>26/09/2024</w:t>
          </w:r>
        </w:p>
      </w:tc>
      <w:tc>
        <w:tcPr>
          <w:tcW w:w="1276" w:type="dxa"/>
          <w:tcBorders>
            <w:top w:val="single" w:sz="4" w:space="0" w:color="auto"/>
            <w:left w:val="single" w:sz="4" w:space="0" w:color="000000"/>
            <w:bottom w:val="single" w:sz="4" w:space="0" w:color="000000"/>
            <w:right w:val="single" w:sz="4" w:space="0" w:color="000000"/>
          </w:tcBorders>
          <w:shd w:val="clear" w:color="auto" w:fill="A80050"/>
        </w:tcPr>
        <w:p w14:paraId="7BDB4CC6" w14:textId="77777777" w:rsidR="00EA0160" w:rsidRPr="00F80072" w:rsidRDefault="00EA0160" w:rsidP="00EA0160">
          <w:pPr>
            <w:spacing w:after="0" w:line="259" w:lineRule="auto"/>
            <w:ind w:left="2" w:firstLine="0"/>
            <w:jc w:val="left"/>
            <w:rPr>
              <w:b/>
              <w:bCs/>
              <w:color w:val="FFFFFF" w:themeColor="background1"/>
            </w:rPr>
          </w:pPr>
          <w:r>
            <w:rPr>
              <w:b/>
              <w:bCs/>
              <w:color w:val="FFFFFF" w:themeColor="background1"/>
            </w:rPr>
            <w:t>Page</w:t>
          </w:r>
        </w:p>
      </w:tc>
      <w:tc>
        <w:tcPr>
          <w:tcW w:w="1417" w:type="dxa"/>
          <w:tcBorders>
            <w:top w:val="single" w:sz="4" w:space="0" w:color="auto"/>
            <w:left w:val="single" w:sz="4" w:space="0" w:color="000000"/>
            <w:bottom w:val="single" w:sz="4" w:space="0" w:color="000000"/>
            <w:right w:val="single" w:sz="4" w:space="0" w:color="000000"/>
          </w:tcBorders>
        </w:tcPr>
        <w:p w14:paraId="271D4643" w14:textId="77777777" w:rsidR="00EA0160" w:rsidRDefault="00EA0160" w:rsidP="00EA0160">
          <w:pPr>
            <w:spacing w:after="0" w:line="259" w:lineRule="auto"/>
            <w:ind w:left="2" w:firstLine="0"/>
            <w:jc w:val="lef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bl>
  <w:p w14:paraId="3DD31E1F" w14:textId="718A01DD" w:rsidR="0066208B" w:rsidRDefault="00EA0160" w:rsidP="00EA0160">
    <w:pPr>
      <w:pStyle w:val="Header"/>
      <w:tabs>
        <w:tab w:val="clear" w:pos="4513"/>
        <w:tab w:val="clear" w:pos="9026"/>
        <w:tab w:val="left" w:pos="2890"/>
      </w:tabs>
    </w:pPr>
    <w:r>
      <w:rPr>
        <w:noProof/>
      </w:rPr>
      <w:t xml:space="preserve"> </w:t>
    </w:r>
    <w:r w:rsidR="0066208B">
      <w:rPr>
        <w:noProof/>
      </w:rPr>
      <w:drawing>
        <wp:anchor distT="0" distB="0" distL="114300" distR="114300" simplePos="0" relativeHeight="251659264" behindDoc="0" locked="0" layoutInCell="1" allowOverlap="0" wp14:anchorId="5A48E8F2" wp14:editId="227C8FAB">
          <wp:simplePos x="0" y="0"/>
          <wp:positionH relativeFrom="margin">
            <wp:posOffset>-539750</wp:posOffset>
          </wp:positionH>
          <wp:positionV relativeFrom="page">
            <wp:posOffset>133350</wp:posOffset>
          </wp:positionV>
          <wp:extent cx="1682750" cy="400050"/>
          <wp:effectExtent l="0" t="0" r="0" b="0"/>
          <wp:wrapSquare wrapText="bothSides"/>
          <wp:docPr id="2128011624" name="Picture 2128011624" descr="A black background with text&#10;&#10;Description automatically generated"/>
          <wp:cNvGraphicFramePr/>
          <a:graphic xmlns:a="http://schemas.openxmlformats.org/drawingml/2006/main">
            <a:graphicData uri="http://schemas.openxmlformats.org/drawingml/2006/picture">
              <pic:pic xmlns:pic="http://schemas.openxmlformats.org/drawingml/2006/picture">
                <pic:nvPicPr>
                  <pic:cNvPr id="853997498" name="Picture 853997498" descr="A black background with text&#10;&#10;Description automatically generated"/>
                  <pic:cNvPicPr/>
                </pic:nvPicPr>
                <pic:blipFill>
                  <a:blip r:embed="rId1"/>
                  <a:stretch>
                    <a:fillRect/>
                  </a:stretch>
                </pic:blipFill>
                <pic:spPr>
                  <a:xfrm>
                    <a:off x="0" y="0"/>
                    <a:ext cx="1682750" cy="400050"/>
                  </a:xfrm>
                  <a:prstGeom prst="rect">
                    <a:avLst/>
                  </a:prstGeom>
                </pic:spPr>
              </pic:pic>
            </a:graphicData>
          </a:graphic>
          <wp14:sizeRelH relativeFrom="margin">
            <wp14:pctWidth>0</wp14:pctWidth>
          </wp14:sizeRelH>
          <wp14:sizeRelV relativeFrom="margin">
            <wp14:pctHeight>0</wp14:pctHeight>
          </wp14:sizeRelV>
        </wp:anchor>
      </w:drawing>
    </w:r>
    <w:r>
      <w:rPr>
        <w:noProof/>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3CA3A" w14:textId="77777777" w:rsidR="00FF160D" w:rsidRDefault="00FF1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E1AD3"/>
    <w:multiLevelType w:val="multilevel"/>
    <w:tmpl w:val="8A8E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3F0F14"/>
    <w:multiLevelType w:val="multilevel"/>
    <w:tmpl w:val="687257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F472C7"/>
    <w:multiLevelType w:val="multilevel"/>
    <w:tmpl w:val="0B6A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23174E"/>
    <w:multiLevelType w:val="multilevel"/>
    <w:tmpl w:val="706A34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3D0D49"/>
    <w:multiLevelType w:val="hybridMultilevel"/>
    <w:tmpl w:val="92CAEF8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DC64EF2"/>
    <w:multiLevelType w:val="multilevel"/>
    <w:tmpl w:val="A0AA0808"/>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FC5C0C"/>
    <w:multiLevelType w:val="multilevel"/>
    <w:tmpl w:val="A0AA0808"/>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EC4744"/>
    <w:multiLevelType w:val="multilevel"/>
    <w:tmpl w:val="5AB0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6319448">
    <w:abstractNumId w:val="7"/>
  </w:num>
  <w:num w:numId="2" w16cid:durableId="1535731643">
    <w:abstractNumId w:val="2"/>
  </w:num>
  <w:num w:numId="3" w16cid:durableId="1139568609">
    <w:abstractNumId w:val="1"/>
  </w:num>
  <w:num w:numId="4" w16cid:durableId="1719237933">
    <w:abstractNumId w:val="3"/>
  </w:num>
  <w:num w:numId="5" w16cid:durableId="746268934">
    <w:abstractNumId w:val="0"/>
  </w:num>
  <w:num w:numId="6" w16cid:durableId="1973099523">
    <w:abstractNumId w:val="4"/>
  </w:num>
  <w:num w:numId="7" w16cid:durableId="1924874439">
    <w:abstractNumId w:val="6"/>
  </w:num>
  <w:num w:numId="8" w16cid:durableId="14747172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08B"/>
    <w:rsid w:val="00082E90"/>
    <w:rsid w:val="0014211F"/>
    <w:rsid w:val="00222C17"/>
    <w:rsid w:val="004A33FE"/>
    <w:rsid w:val="004B2740"/>
    <w:rsid w:val="004C6479"/>
    <w:rsid w:val="0066208B"/>
    <w:rsid w:val="007F0A45"/>
    <w:rsid w:val="00887463"/>
    <w:rsid w:val="008E7BFC"/>
    <w:rsid w:val="00977884"/>
    <w:rsid w:val="009B0229"/>
    <w:rsid w:val="00A37A4B"/>
    <w:rsid w:val="00A875DB"/>
    <w:rsid w:val="00AD2F51"/>
    <w:rsid w:val="00AF5235"/>
    <w:rsid w:val="00BD03BA"/>
    <w:rsid w:val="00BF5DE9"/>
    <w:rsid w:val="00CB09F4"/>
    <w:rsid w:val="00D260A5"/>
    <w:rsid w:val="00E75849"/>
    <w:rsid w:val="00E907F3"/>
    <w:rsid w:val="00EA0160"/>
    <w:rsid w:val="00EB7985"/>
    <w:rsid w:val="00F1434E"/>
    <w:rsid w:val="00FF160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9AB33"/>
  <w15:chartTrackingRefBased/>
  <w15:docId w15:val="{3A9BE121-3BF8-44F3-9B3D-14817867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08B"/>
    <w:pPr>
      <w:spacing w:after="5" w:line="249" w:lineRule="auto"/>
      <w:ind w:left="10" w:hanging="10"/>
      <w:jc w:val="both"/>
    </w:pPr>
    <w:rPr>
      <w:rFonts w:ascii="Calibri" w:eastAsia="Calibri" w:hAnsi="Calibri" w:cs="Calibri"/>
      <w:color w:val="000000"/>
      <w:sz w:val="22"/>
      <w:lang w:eastAsia="en-IE"/>
    </w:rPr>
  </w:style>
  <w:style w:type="paragraph" w:styleId="Heading1">
    <w:name w:val="heading 1"/>
    <w:basedOn w:val="Normal"/>
    <w:next w:val="Normal"/>
    <w:link w:val="Heading1Char"/>
    <w:uiPriority w:val="9"/>
    <w:qFormat/>
    <w:rsid w:val="0066208B"/>
    <w:pPr>
      <w:keepNext/>
      <w:keepLines/>
      <w:spacing w:before="360" w:after="80" w:line="278" w:lineRule="auto"/>
      <w:ind w:left="0" w:firstLine="0"/>
      <w:jc w:val="left"/>
      <w:outlineLvl w:val="0"/>
    </w:pPr>
    <w:rPr>
      <w:rFonts w:eastAsiaTheme="majorEastAsia"/>
      <w:b/>
      <w:bCs/>
      <w:color w:val="auto"/>
      <w:szCs w:val="22"/>
      <w:lang w:eastAsia="en-US"/>
    </w:rPr>
  </w:style>
  <w:style w:type="paragraph" w:styleId="Heading2">
    <w:name w:val="heading 2"/>
    <w:basedOn w:val="Normal"/>
    <w:next w:val="Normal"/>
    <w:link w:val="Heading2Char"/>
    <w:uiPriority w:val="9"/>
    <w:semiHidden/>
    <w:unhideWhenUsed/>
    <w:qFormat/>
    <w:rsid w:val="0066208B"/>
    <w:pPr>
      <w:keepNext/>
      <w:keepLines/>
      <w:spacing w:before="160" w:after="80" w:line="278" w:lineRule="auto"/>
      <w:ind w:left="0" w:firstLine="0"/>
      <w:jc w:val="left"/>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66208B"/>
    <w:pPr>
      <w:keepNext/>
      <w:keepLines/>
      <w:spacing w:before="160" w:after="80" w:line="278" w:lineRule="auto"/>
      <w:ind w:left="0" w:firstLine="0"/>
      <w:jc w:val="left"/>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66208B"/>
    <w:pPr>
      <w:keepNext/>
      <w:keepLines/>
      <w:spacing w:before="80" w:after="40" w:line="278" w:lineRule="auto"/>
      <w:ind w:left="0" w:firstLine="0"/>
      <w:jc w:val="left"/>
      <w:outlineLvl w:val="3"/>
    </w:pPr>
    <w:rPr>
      <w:rFonts w:asciiTheme="minorHAnsi" w:eastAsiaTheme="majorEastAsia" w:hAnsiTheme="minorHAnsi" w:cstheme="majorBidi"/>
      <w:i/>
      <w:iCs/>
      <w:color w:val="0F4761" w:themeColor="accent1" w:themeShade="BF"/>
      <w:sz w:val="24"/>
      <w:lang w:eastAsia="en-US"/>
    </w:rPr>
  </w:style>
  <w:style w:type="paragraph" w:styleId="Heading5">
    <w:name w:val="heading 5"/>
    <w:basedOn w:val="Normal"/>
    <w:next w:val="Normal"/>
    <w:link w:val="Heading5Char"/>
    <w:uiPriority w:val="9"/>
    <w:semiHidden/>
    <w:unhideWhenUsed/>
    <w:qFormat/>
    <w:rsid w:val="0066208B"/>
    <w:pPr>
      <w:keepNext/>
      <w:keepLines/>
      <w:spacing w:before="80" w:after="40" w:line="278" w:lineRule="auto"/>
      <w:ind w:left="0" w:firstLine="0"/>
      <w:jc w:val="left"/>
      <w:outlineLvl w:val="4"/>
    </w:pPr>
    <w:rPr>
      <w:rFonts w:asciiTheme="minorHAnsi" w:eastAsiaTheme="majorEastAsia" w:hAnsiTheme="minorHAnsi" w:cstheme="majorBidi"/>
      <w:color w:val="0F4761" w:themeColor="accent1" w:themeShade="BF"/>
      <w:sz w:val="24"/>
      <w:lang w:eastAsia="en-US"/>
    </w:rPr>
  </w:style>
  <w:style w:type="paragraph" w:styleId="Heading6">
    <w:name w:val="heading 6"/>
    <w:basedOn w:val="Normal"/>
    <w:next w:val="Normal"/>
    <w:link w:val="Heading6Char"/>
    <w:uiPriority w:val="9"/>
    <w:semiHidden/>
    <w:unhideWhenUsed/>
    <w:qFormat/>
    <w:rsid w:val="0066208B"/>
    <w:pPr>
      <w:keepNext/>
      <w:keepLines/>
      <w:spacing w:before="40" w:after="0" w:line="278" w:lineRule="auto"/>
      <w:ind w:left="0" w:firstLine="0"/>
      <w:jc w:val="left"/>
      <w:outlineLvl w:val="5"/>
    </w:pPr>
    <w:rPr>
      <w:rFonts w:asciiTheme="minorHAnsi" w:eastAsiaTheme="majorEastAsia" w:hAnsiTheme="minorHAnsi" w:cstheme="majorBidi"/>
      <w:i/>
      <w:iCs/>
      <w:color w:val="595959" w:themeColor="text1" w:themeTint="A6"/>
      <w:sz w:val="24"/>
      <w:lang w:eastAsia="en-US"/>
    </w:rPr>
  </w:style>
  <w:style w:type="paragraph" w:styleId="Heading7">
    <w:name w:val="heading 7"/>
    <w:basedOn w:val="Normal"/>
    <w:next w:val="Normal"/>
    <w:link w:val="Heading7Char"/>
    <w:uiPriority w:val="9"/>
    <w:semiHidden/>
    <w:unhideWhenUsed/>
    <w:qFormat/>
    <w:rsid w:val="0066208B"/>
    <w:pPr>
      <w:keepNext/>
      <w:keepLines/>
      <w:spacing w:before="40" w:after="0" w:line="278" w:lineRule="auto"/>
      <w:ind w:left="0" w:firstLine="0"/>
      <w:jc w:val="left"/>
      <w:outlineLvl w:val="6"/>
    </w:pPr>
    <w:rPr>
      <w:rFonts w:asciiTheme="minorHAnsi" w:eastAsiaTheme="majorEastAsia" w:hAnsiTheme="minorHAnsi" w:cstheme="majorBidi"/>
      <w:color w:val="595959" w:themeColor="text1" w:themeTint="A6"/>
      <w:sz w:val="24"/>
      <w:lang w:eastAsia="en-US"/>
    </w:rPr>
  </w:style>
  <w:style w:type="paragraph" w:styleId="Heading8">
    <w:name w:val="heading 8"/>
    <w:basedOn w:val="Normal"/>
    <w:next w:val="Normal"/>
    <w:link w:val="Heading8Char"/>
    <w:uiPriority w:val="9"/>
    <w:semiHidden/>
    <w:unhideWhenUsed/>
    <w:qFormat/>
    <w:rsid w:val="0066208B"/>
    <w:pPr>
      <w:keepNext/>
      <w:keepLines/>
      <w:spacing w:after="0" w:line="278" w:lineRule="auto"/>
      <w:ind w:left="0" w:firstLine="0"/>
      <w:jc w:val="left"/>
      <w:outlineLvl w:val="7"/>
    </w:pPr>
    <w:rPr>
      <w:rFonts w:asciiTheme="minorHAnsi" w:eastAsiaTheme="majorEastAsia" w:hAnsiTheme="minorHAnsi" w:cstheme="majorBidi"/>
      <w:i/>
      <w:iCs/>
      <w:color w:val="272727" w:themeColor="text1" w:themeTint="D8"/>
      <w:sz w:val="24"/>
      <w:lang w:eastAsia="en-US"/>
    </w:rPr>
  </w:style>
  <w:style w:type="paragraph" w:styleId="Heading9">
    <w:name w:val="heading 9"/>
    <w:basedOn w:val="Normal"/>
    <w:next w:val="Normal"/>
    <w:link w:val="Heading9Char"/>
    <w:uiPriority w:val="9"/>
    <w:semiHidden/>
    <w:unhideWhenUsed/>
    <w:qFormat/>
    <w:rsid w:val="0066208B"/>
    <w:pPr>
      <w:keepNext/>
      <w:keepLines/>
      <w:spacing w:after="0" w:line="278" w:lineRule="auto"/>
      <w:ind w:left="0" w:firstLine="0"/>
      <w:jc w:val="left"/>
      <w:outlineLvl w:val="8"/>
    </w:pPr>
    <w:rPr>
      <w:rFonts w:asciiTheme="minorHAnsi" w:eastAsiaTheme="majorEastAsia" w:hAnsiTheme="minorHAnsi" w:cstheme="majorBidi"/>
      <w:color w:val="272727" w:themeColor="text1" w:themeTint="D8"/>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08B"/>
    <w:rPr>
      <w:rFonts w:ascii="Calibri" w:eastAsiaTheme="majorEastAsia" w:hAnsi="Calibri" w:cs="Calibri"/>
      <w:b/>
      <w:bCs/>
      <w:sz w:val="22"/>
      <w:szCs w:val="22"/>
    </w:rPr>
  </w:style>
  <w:style w:type="character" w:customStyle="1" w:styleId="Heading2Char">
    <w:name w:val="Heading 2 Char"/>
    <w:basedOn w:val="DefaultParagraphFont"/>
    <w:link w:val="Heading2"/>
    <w:uiPriority w:val="9"/>
    <w:semiHidden/>
    <w:rsid w:val="006620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20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20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20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20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20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20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208B"/>
    <w:rPr>
      <w:rFonts w:eastAsiaTheme="majorEastAsia" w:cstheme="majorBidi"/>
      <w:color w:val="272727" w:themeColor="text1" w:themeTint="D8"/>
    </w:rPr>
  </w:style>
  <w:style w:type="paragraph" w:styleId="Title">
    <w:name w:val="Title"/>
    <w:basedOn w:val="Normal"/>
    <w:next w:val="Normal"/>
    <w:link w:val="TitleChar"/>
    <w:uiPriority w:val="10"/>
    <w:qFormat/>
    <w:rsid w:val="0066208B"/>
    <w:pPr>
      <w:spacing w:after="80" w:line="240" w:lineRule="auto"/>
      <w:ind w:left="0" w:firstLine="0"/>
      <w:contextualSpacing/>
      <w:jc w:val="left"/>
    </w:pPr>
    <w:rPr>
      <w:rFonts w:asciiTheme="majorHAnsi" w:eastAsiaTheme="majorEastAsia" w:hAnsiTheme="majorHAnsi" w:cstheme="majorBidi"/>
      <w:color w:val="auto"/>
      <w:spacing w:val="-10"/>
      <w:kern w:val="28"/>
      <w:sz w:val="56"/>
      <w:szCs w:val="56"/>
      <w:lang w:eastAsia="en-US"/>
    </w:rPr>
  </w:style>
  <w:style w:type="character" w:customStyle="1" w:styleId="TitleChar">
    <w:name w:val="Title Char"/>
    <w:basedOn w:val="DefaultParagraphFont"/>
    <w:link w:val="Title"/>
    <w:uiPriority w:val="10"/>
    <w:rsid w:val="006620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208B"/>
    <w:pPr>
      <w:numPr>
        <w:ilvl w:val="1"/>
      </w:numPr>
      <w:spacing w:after="160" w:line="278" w:lineRule="auto"/>
      <w:ind w:left="10" w:hanging="10"/>
      <w:jc w:val="left"/>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6620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208B"/>
    <w:pPr>
      <w:spacing w:before="160" w:after="160" w:line="278" w:lineRule="auto"/>
      <w:ind w:left="0" w:firstLine="0"/>
      <w:jc w:val="center"/>
    </w:pPr>
    <w:rPr>
      <w:rFonts w:asciiTheme="minorHAnsi" w:eastAsiaTheme="minorHAnsi" w:hAnsiTheme="minorHAnsi" w:cstheme="minorBidi"/>
      <w:i/>
      <w:iCs/>
      <w:color w:val="404040" w:themeColor="text1" w:themeTint="BF"/>
      <w:sz w:val="24"/>
      <w:lang w:eastAsia="en-US"/>
    </w:rPr>
  </w:style>
  <w:style w:type="character" w:customStyle="1" w:styleId="QuoteChar">
    <w:name w:val="Quote Char"/>
    <w:basedOn w:val="DefaultParagraphFont"/>
    <w:link w:val="Quote"/>
    <w:uiPriority w:val="29"/>
    <w:rsid w:val="0066208B"/>
    <w:rPr>
      <w:i/>
      <w:iCs/>
      <w:color w:val="404040" w:themeColor="text1" w:themeTint="BF"/>
    </w:rPr>
  </w:style>
  <w:style w:type="paragraph" w:styleId="ListParagraph">
    <w:name w:val="List Paragraph"/>
    <w:basedOn w:val="Normal"/>
    <w:uiPriority w:val="34"/>
    <w:qFormat/>
    <w:rsid w:val="0066208B"/>
    <w:pPr>
      <w:spacing w:after="160" w:line="278" w:lineRule="auto"/>
      <w:ind w:left="720" w:firstLine="0"/>
      <w:contextualSpacing/>
      <w:jc w:val="left"/>
    </w:pPr>
    <w:rPr>
      <w:rFonts w:asciiTheme="minorHAnsi" w:eastAsiaTheme="minorHAnsi" w:hAnsiTheme="minorHAnsi" w:cstheme="minorBidi"/>
      <w:color w:val="auto"/>
      <w:sz w:val="24"/>
      <w:lang w:eastAsia="en-US"/>
    </w:rPr>
  </w:style>
  <w:style w:type="character" w:styleId="IntenseEmphasis">
    <w:name w:val="Intense Emphasis"/>
    <w:basedOn w:val="DefaultParagraphFont"/>
    <w:uiPriority w:val="21"/>
    <w:qFormat/>
    <w:rsid w:val="0066208B"/>
    <w:rPr>
      <w:i/>
      <w:iCs/>
      <w:color w:val="0F4761" w:themeColor="accent1" w:themeShade="BF"/>
    </w:rPr>
  </w:style>
  <w:style w:type="paragraph" w:styleId="IntenseQuote">
    <w:name w:val="Intense Quote"/>
    <w:basedOn w:val="Normal"/>
    <w:next w:val="Normal"/>
    <w:link w:val="IntenseQuoteChar"/>
    <w:uiPriority w:val="30"/>
    <w:qFormat/>
    <w:rsid w:val="0066208B"/>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color w:val="0F4761" w:themeColor="accent1" w:themeShade="BF"/>
      <w:sz w:val="24"/>
      <w:lang w:eastAsia="en-US"/>
    </w:rPr>
  </w:style>
  <w:style w:type="character" w:customStyle="1" w:styleId="IntenseQuoteChar">
    <w:name w:val="Intense Quote Char"/>
    <w:basedOn w:val="DefaultParagraphFont"/>
    <w:link w:val="IntenseQuote"/>
    <w:uiPriority w:val="30"/>
    <w:rsid w:val="0066208B"/>
    <w:rPr>
      <w:i/>
      <w:iCs/>
      <w:color w:val="0F4761" w:themeColor="accent1" w:themeShade="BF"/>
    </w:rPr>
  </w:style>
  <w:style w:type="character" w:styleId="IntenseReference">
    <w:name w:val="Intense Reference"/>
    <w:basedOn w:val="DefaultParagraphFont"/>
    <w:uiPriority w:val="32"/>
    <w:qFormat/>
    <w:rsid w:val="0066208B"/>
    <w:rPr>
      <w:b/>
      <w:bCs/>
      <w:smallCaps/>
      <w:color w:val="0F4761" w:themeColor="accent1" w:themeShade="BF"/>
      <w:spacing w:val="5"/>
    </w:rPr>
  </w:style>
  <w:style w:type="paragraph" w:styleId="Header">
    <w:name w:val="header"/>
    <w:basedOn w:val="Normal"/>
    <w:link w:val="HeaderChar"/>
    <w:uiPriority w:val="99"/>
    <w:unhideWhenUsed/>
    <w:rsid w:val="0066208B"/>
    <w:pPr>
      <w:tabs>
        <w:tab w:val="center" w:pos="4513"/>
        <w:tab w:val="right" w:pos="9026"/>
      </w:tabs>
      <w:spacing w:after="0" w:line="240" w:lineRule="auto"/>
      <w:ind w:left="0" w:firstLine="0"/>
      <w:jc w:val="left"/>
    </w:pPr>
    <w:rPr>
      <w:rFonts w:asciiTheme="minorHAnsi" w:eastAsiaTheme="minorHAnsi" w:hAnsiTheme="minorHAnsi" w:cstheme="minorBidi"/>
      <w:color w:val="auto"/>
      <w:sz w:val="24"/>
      <w:lang w:eastAsia="en-US"/>
    </w:rPr>
  </w:style>
  <w:style w:type="character" w:customStyle="1" w:styleId="HeaderChar">
    <w:name w:val="Header Char"/>
    <w:basedOn w:val="DefaultParagraphFont"/>
    <w:link w:val="Header"/>
    <w:uiPriority w:val="99"/>
    <w:rsid w:val="0066208B"/>
  </w:style>
  <w:style w:type="paragraph" w:styleId="Footer">
    <w:name w:val="footer"/>
    <w:basedOn w:val="Normal"/>
    <w:link w:val="FooterChar"/>
    <w:uiPriority w:val="99"/>
    <w:unhideWhenUsed/>
    <w:rsid w:val="0066208B"/>
    <w:pPr>
      <w:tabs>
        <w:tab w:val="center" w:pos="4513"/>
        <w:tab w:val="right" w:pos="9026"/>
      </w:tabs>
      <w:spacing w:after="0" w:line="240" w:lineRule="auto"/>
      <w:ind w:left="0" w:firstLine="0"/>
      <w:jc w:val="left"/>
    </w:pPr>
    <w:rPr>
      <w:rFonts w:asciiTheme="minorHAnsi" w:eastAsiaTheme="minorHAnsi" w:hAnsiTheme="minorHAnsi" w:cstheme="minorBidi"/>
      <w:color w:val="auto"/>
      <w:sz w:val="24"/>
      <w:lang w:eastAsia="en-US"/>
    </w:rPr>
  </w:style>
  <w:style w:type="character" w:customStyle="1" w:styleId="FooterChar">
    <w:name w:val="Footer Char"/>
    <w:basedOn w:val="DefaultParagraphFont"/>
    <w:link w:val="Footer"/>
    <w:uiPriority w:val="99"/>
    <w:rsid w:val="0066208B"/>
  </w:style>
  <w:style w:type="table" w:customStyle="1" w:styleId="TableGrid">
    <w:name w:val="TableGrid"/>
    <w:rsid w:val="0066208B"/>
    <w:pPr>
      <w:spacing w:after="0" w:line="240" w:lineRule="auto"/>
    </w:pPr>
    <w:rPr>
      <w:rFonts w:eastAsiaTheme="minorEastAsia"/>
      <w:lang w:eastAsia="en-I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608619">
      <w:bodyDiv w:val="1"/>
      <w:marLeft w:val="0"/>
      <w:marRight w:val="0"/>
      <w:marTop w:val="0"/>
      <w:marBottom w:val="0"/>
      <w:divBdr>
        <w:top w:val="none" w:sz="0" w:space="0" w:color="auto"/>
        <w:left w:val="none" w:sz="0" w:space="0" w:color="auto"/>
        <w:bottom w:val="none" w:sz="0" w:space="0" w:color="auto"/>
        <w:right w:val="none" w:sz="0" w:space="0" w:color="auto"/>
      </w:divBdr>
    </w:div>
    <w:div w:id="136027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Flaherty, Áine</dc:creator>
  <cp:keywords/>
  <dc:description/>
  <cp:lastModifiedBy>Flaherty, Áine</cp:lastModifiedBy>
  <cp:revision>6</cp:revision>
  <cp:lastPrinted>2024-03-21T11:45:00Z</cp:lastPrinted>
  <dcterms:created xsi:type="dcterms:W3CDTF">2024-09-27T11:02:00Z</dcterms:created>
  <dcterms:modified xsi:type="dcterms:W3CDTF">2024-10-31T09:49:00Z</dcterms:modified>
</cp:coreProperties>
</file>