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61E4" w14:textId="16121257" w:rsidR="00D21D69" w:rsidRPr="005F43F1" w:rsidRDefault="005F43F1" w:rsidP="005F43F1">
      <w:pPr>
        <w:pStyle w:val="Heading1"/>
        <w:ind w:hanging="851"/>
        <w:rPr>
          <w:rFonts w:cstheme="majorHAnsi"/>
          <w:b/>
          <w:lang w:val="en-IE"/>
        </w:rPr>
      </w:pPr>
      <w:r w:rsidRPr="005F43F1">
        <w:rPr>
          <w:rFonts w:cstheme="majorHAnsi"/>
          <w:b/>
          <w:lang w:val="en-IE"/>
        </w:rPr>
        <w:t>Getting started</w:t>
      </w:r>
    </w:p>
    <w:p w14:paraId="1B20E43F" w14:textId="77777777" w:rsidR="005F43F1" w:rsidRDefault="005F43F1" w:rsidP="000820E6">
      <w:pPr>
        <w:spacing w:line="360" w:lineRule="auto"/>
        <w:ind w:right="-772" w:hanging="851"/>
        <w:rPr>
          <w:rFonts w:asciiTheme="majorHAnsi" w:hAnsiTheme="majorHAnsi" w:cs="Arial"/>
          <w:b/>
          <w:sz w:val="28"/>
          <w:szCs w:val="28"/>
          <w:lang w:val="en-IE"/>
        </w:rPr>
      </w:pPr>
    </w:p>
    <w:p w14:paraId="788CF62A" w14:textId="14F1D8D9" w:rsidR="008729B5" w:rsidRDefault="00FF567C" w:rsidP="00C14606">
      <w:pPr>
        <w:pStyle w:val="Heading2"/>
        <w:ind w:hanging="851"/>
        <w:rPr>
          <w:sz w:val="28"/>
          <w:szCs w:val="28"/>
          <w:lang w:val="en-IE"/>
        </w:rPr>
      </w:pPr>
      <w:r w:rsidRPr="005F43F1">
        <w:rPr>
          <w:sz w:val="28"/>
          <w:szCs w:val="28"/>
          <w:lang w:val="en-IE"/>
        </w:rPr>
        <w:t>Find your</w:t>
      </w:r>
      <w:r w:rsidR="000820E6" w:rsidRPr="005F43F1">
        <w:rPr>
          <w:sz w:val="28"/>
          <w:szCs w:val="28"/>
          <w:lang w:val="en-IE"/>
        </w:rPr>
        <w:t xml:space="preserve"> classroom</w:t>
      </w:r>
    </w:p>
    <w:p w14:paraId="1D18AA04" w14:textId="77777777" w:rsidR="00C14606" w:rsidRPr="00C14606" w:rsidRDefault="00C14606" w:rsidP="00C14606">
      <w:pPr>
        <w:rPr>
          <w:lang w:val="en-IE"/>
        </w:rPr>
      </w:pPr>
    </w:p>
    <w:p w14:paraId="47873322" w14:textId="734DF9A8" w:rsidR="000820E6" w:rsidRPr="00CB1892" w:rsidRDefault="000820E6" w:rsidP="000820E6">
      <w:pPr>
        <w:spacing w:line="360" w:lineRule="auto"/>
        <w:ind w:left="-851" w:right="-772"/>
        <w:rPr>
          <w:rFonts w:asciiTheme="majorHAnsi" w:hAnsiTheme="majorHAnsi" w:cs="Arial"/>
          <w:lang w:val="en-IE"/>
        </w:rPr>
      </w:pPr>
      <w:r w:rsidRPr="00CB1892">
        <w:rPr>
          <w:rFonts w:asciiTheme="majorHAnsi" w:hAnsiTheme="majorHAnsi" w:cs="Arial"/>
          <w:lang w:val="en-IE"/>
        </w:rPr>
        <w:t xml:space="preserve">This guide </w:t>
      </w:r>
      <w:r w:rsidR="00D21D69">
        <w:rPr>
          <w:rFonts w:asciiTheme="majorHAnsi" w:hAnsiTheme="majorHAnsi" w:cs="Arial"/>
          <w:lang w:val="en-IE"/>
        </w:rPr>
        <w:t>offers some hints and tips on finding the venues where</w:t>
      </w:r>
      <w:r w:rsidR="006F5293">
        <w:rPr>
          <w:rFonts w:asciiTheme="majorHAnsi" w:hAnsiTheme="majorHAnsi" w:cs="Arial"/>
          <w:lang w:val="en-IE"/>
        </w:rPr>
        <w:t xml:space="preserve"> your</w:t>
      </w:r>
      <w:r w:rsidR="00947192">
        <w:rPr>
          <w:rFonts w:asciiTheme="majorHAnsi" w:hAnsiTheme="majorHAnsi" w:cs="Arial"/>
          <w:lang w:val="en-IE"/>
        </w:rPr>
        <w:t xml:space="preserve"> lectures, tutorials, labs and </w:t>
      </w:r>
      <w:r w:rsidR="00D21D69">
        <w:rPr>
          <w:rFonts w:asciiTheme="majorHAnsi" w:hAnsiTheme="majorHAnsi" w:cs="Arial"/>
          <w:lang w:val="en-IE"/>
        </w:rPr>
        <w:t xml:space="preserve">other teaching sessions take place. </w:t>
      </w:r>
      <w:r w:rsidR="00F961EE">
        <w:rPr>
          <w:rFonts w:asciiTheme="majorHAnsi" w:hAnsiTheme="majorHAnsi" w:cs="Arial"/>
          <w:lang w:val="en-IE"/>
        </w:rPr>
        <w:t>Most</w:t>
      </w:r>
      <w:r w:rsidR="00D21D69">
        <w:rPr>
          <w:rFonts w:asciiTheme="majorHAnsi" w:hAnsiTheme="majorHAnsi" w:cs="Arial"/>
          <w:lang w:val="en-IE"/>
        </w:rPr>
        <w:t xml:space="preserve"> </w:t>
      </w:r>
      <w:r w:rsidRPr="006E7E7C">
        <w:rPr>
          <w:rFonts w:asciiTheme="majorHAnsi" w:hAnsiTheme="majorHAnsi" w:cs="Arial"/>
          <w:lang w:val="en-IE"/>
        </w:rPr>
        <w:t xml:space="preserve">venues </w:t>
      </w:r>
      <w:r w:rsidR="00D21D69">
        <w:rPr>
          <w:rFonts w:asciiTheme="majorHAnsi" w:hAnsiTheme="majorHAnsi" w:cs="Arial"/>
          <w:lang w:val="en-IE"/>
        </w:rPr>
        <w:t xml:space="preserve">have a </w:t>
      </w:r>
      <w:r w:rsidR="00D21D69" w:rsidRPr="006F5293">
        <w:rPr>
          <w:rFonts w:asciiTheme="majorHAnsi" w:hAnsiTheme="majorHAnsi" w:cs="Arial"/>
          <w:b/>
          <w:lang w:val="en-IE"/>
        </w:rPr>
        <w:t>unique code</w:t>
      </w:r>
      <w:r w:rsidR="00D21D69">
        <w:rPr>
          <w:rFonts w:asciiTheme="majorHAnsi" w:hAnsiTheme="majorHAnsi" w:cs="Arial"/>
          <w:lang w:val="en-IE"/>
        </w:rPr>
        <w:t xml:space="preserve">, made up of </w:t>
      </w:r>
      <w:r w:rsidR="00CA053F" w:rsidRPr="006E7E7C">
        <w:rPr>
          <w:rFonts w:asciiTheme="majorHAnsi" w:hAnsiTheme="majorHAnsi" w:cs="Arial"/>
          <w:lang w:val="en-IE"/>
        </w:rPr>
        <w:t>some</w:t>
      </w:r>
      <w:r w:rsidRPr="006E7E7C">
        <w:rPr>
          <w:rFonts w:asciiTheme="majorHAnsi" w:hAnsiTheme="majorHAnsi" w:cs="Arial"/>
          <w:lang w:val="en-IE"/>
        </w:rPr>
        <w:t xml:space="preserve"> letters (that denote a particular buildi</w:t>
      </w:r>
      <w:r w:rsidR="00D21D69">
        <w:rPr>
          <w:rFonts w:asciiTheme="majorHAnsi" w:hAnsiTheme="majorHAnsi" w:cs="Arial"/>
          <w:lang w:val="en-IE"/>
        </w:rPr>
        <w:t>ng) and a number (that often</w:t>
      </w:r>
      <w:r w:rsidRPr="006E7E7C">
        <w:rPr>
          <w:rFonts w:asciiTheme="majorHAnsi" w:hAnsiTheme="majorHAnsi" w:cs="Arial"/>
          <w:lang w:val="en-IE"/>
        </w:rPr>
        <w:t xml:space="preserve"> denotes the floor of the building where </w:t>
      </w:r>
      <w:r w:rsidR="00D21D69">
        <w:rPr>
          <w:rFonts w:asciiTheme="majorHAnsi" w:hAnsiTheme="majorHAnsi" w:cs="Arial"/>
          <w:lang w:val="en-IE"/>
        </w:rPr>
        <w:t>the venue is located</w:t>
      </w:r>
      <w:r w:rsidRPr="006E7E7C">
        <w:rPr>
          <w:rFonts w:asciiTheme="majorHAnsi" w:hAnsiTheme="majorHAnsi" w:cs="Arial"/>
          <w:lang w:val="en-IE"/>
        </w:rPr>
        <w:t>).</w:t>
      </w:r>
      <w:r w:rsidRPr="00CB1892">
        <w:rPr>
          <w:rFonts w:asciiTheme="majorHAnsi" w:hAnsiTheme="majorHAnsi" w:cs="Arial"/>
          <w:lang w:val="en-IE"/>
        </w:rPr>
        <w:t xml:space="preserve"> </w:t>
      </w:r>
      <w:r w:rsidR="00D21D69">
        <w:rPr>
          <w:rFonts w:asciiTheme="majorHAnsi" w:hAnsiTheme="majorHAnsi" w:cs="Arial"/>
          <w:lang w:val="en-IE"/>
        </w:rPr>
        <w:t xml:space="preserve">Once you know the letter codes associated with various buildings, it becomes easier to find your way around. </w:t>
      </w:r>
      <w:r w:rsidR="00F961EE">
        <w:rPr>
          <w:rFonts w:asciiTheme="majorHAnsi" w:hAnsiTheme="majorHAnsi" w:cs="Arial"/>
          <w:lang w:val="en-IE"/>
        </w:rPr>
        <w:t xml:space="preserve">Very large lecture theatres </w:t>
      </w:r>
      <w:r w:rsidR="008729B5">
        <w:rPr>
          <w:rFonts w:asciiTheme="majorHAnsi" w:hAnsiTheme="majorHAnsi" w:cs="Arial"/>
          <w:lang w:val="en-IE"/>
        </w:rPr>
        <w:t xml:space="preserve">often </w:t>
      </w:r>
      <w:r w:rsidR="00F961EE">
        <w:rPr>
          <w:rFonts w:asciiTheme="majorHAnsi" w:hAnsiTheme="majorHAnsi" w:cs="Arial"/>
          <w:lang w:val="en-IE"/>
        </w:rPr>
        <w:t>have names instead of codes.</w:t>
      </w:r>
    </w:p>
    <w:p w14:paraId="28C17F7C" w14:textId="36BB7A3D" w:rsidR="000820E6" w:rsidRDefault="000820E6" w:rsidP="000820E6">
      <w:pPr>
        <w:spacing w:line="360" w:lineRule="auto"/>
        <w:ind w:left="-851" w:right="-772"/>
        <w:rPr>
          <w:rFonts w:asciiTheme="majorHAnsi" w:hAnsiTheme="majorHAnsi" w:cs="Arial"/>
          <w:lang w:val="en-IE"/>
        </w:rPr>
      </w:pPr>
    </w:p>
    <w:p w14:paraId="514D37B9" w14:textId="6CEE5FF9" w:rsidR="00D21D69" w:rsidRPr="00CB1892" w:rsidRDefault="00D21D69" w:rsidP="000820E6">
      <w:pPr>
        <w:spacing w:line="360" w:lineRule="auto"/>
        <w:ind w:left="-851" w:right="-772"/>
        <w:rPr>
          <w:rFonts w:asciiTheme="majorHAnsi" w:hAnsiTheme="majorHAnsi" w:cs="Arial"/>
          <w:lang w:val="en-IE"/>
        </w:rPr>
      </w:pPr>
      <w:r>
        <w:rPr>
          <w:rFonts w:asciiTheme="majorHAnsi" w:hAnsiTheme="majorHAnsi" w:cs="Arial"/>
          <w:lang w:val="en-IE"/>
        </w:rPr>
        <w:t xml:space="preserve">Many students use the University’s </w:t>
      </w:r>
      <w:hyperlink r:id="rId11" w:history="1">
        <w:r w:rsidRPr="008729B5">
          <w:rPr>
            <w:rStyle w:val="Hyperlink"/>
            <w:rFonts w:asciiTheme="majorHAnsi" w:hAnsiTheme="majorHAnsi" w:cs="Arial"/>
            <w:lang w:val="en-IE"/>
          </w:rPr>
          <w:t>interactive campus map</w:t>
        </w:r>
      </w:hyperlink>
      <w:r>
        <w:rPr>
          <w:rFonts w:asciiTheme="majorHAnsi" w:hAnsiTheme="majorHAnsi" w:cs="Arial"/>
          <w:lang w:val="en-IE"/>
        </w:rPr>
        <w:t xml:space="preserve"> </w:t>
      </w:r>
      <w:r w:rsidR="00716B14">
        <w:rPr>
          <w:rFonts w:asciiTheme="majorHAnsi" w:hAnsiTheme="majorHAnsi" w:cs="Arial"/>
          <w:lang w:val="en-IE"/>
        </w:rPr>
        <w:t xml:space="preserve">or </w:t>
      </w:r>
      <w:hyperlink r:id="rId12" w:history="1">
        <w:r w:rsidR="00716B14" w:rsidRPr="00716B14">
          <w:rPr>
            <w:rStyle w:val="Hyperlink"/>
            <w:rFonts w:asciiTheme="majorHAnsi" w:hAnsiTheme="majorHAnsi" w:cs="Arial"/>
            <w:lang w:val="en-IE"/>
          </w:rPr>
          <w:t>Cara</w:t>
        </w:r>
      </w:hyperlink>
      <w:r w:rsidR="00716B14">
        <w:rPr>
          <w:rFonts w:asciiTheme="majorHAnsi" w:hAnsiTheme="majorHAnsi" w:cs="Arial"/>
          <w:lang w:val="en-IE"/>
        </w:rPr>
        <w:t xml:space="preserve">, your virtual assistant, </w:t>
      </w:r>
      <w:r>
        <w:rPr>
          <w:rFonts w:asciiTheme="majorHAnsi" w:hAnsiTheme="majorHAnsi" w:cs="Arial"/>
          <w:lang w:val="en-IE"/>
        </w:rPr>
        <w:t>to f</w:t>
      </w:r>
      <w:r w:rsidR="008729B5">
        <w:rPr>
          <w:rFonts w:asciiTheme="majorHAnsi" w:hAnsiTheme="majorHAnsi" w:cs="Arial"/>
          <w:lang w:val="en-IE"/>
        </w:rPr>
        <w:t>ind classrooms or other venues</w:t>
      </w:r>
      <w:r>
        <w:rPr>
          <w:rFonts w:asciiTheme="majorHAnsi" w:hAnsiTheme="majorHAnsi" w:cs="Arial"/>
          <w:lang w:val="en-IE"/>
        </w:rPr>
        <w:t>. Others like to use</w:t>
      </w:r>
      <w:r w:rsidR="008729B5">
        <w:rPr>
          <w:rFonts w:asciiTheme="majorHAnsi" w:hAnsiTheme="majorHAnsi" w:cs="Arial"/>
          <w:lang w:val="en-IE"/>
        </w:rPr>
        <w:t xml:space="preserve"> </w:t>
      </w:r>
      <w:hyperlink r:id="rId13" w:history="1">
        <w:r w:rsidR="008729B5" w:rsidRPr="008729B5">
          <w:rPr>
            <w:rStyle w:val="Hyperlink"/>
            <w:rFonts w:asciiTheme="majorHAnsi" w:hAnsiTheme="majorHAnsi" w:cs="Arial"/>
            <w:lang w:val="en-IE"/>
          </w:rPr>
          <w:t>Google</w:t>
        </w:r>
      </w:hyperlink>
      <w:r w:rsidR="008729B5">
        <w:rPr>
          <w:rFonts w:asciiTheme="majorHAnsi" w:hAnsiTheme="majorHAnsi" w:cs="Arial"/>
          <w:lang w:val="en-IE"/>
        </w:rPr>
        <w:t xml:space="preserve"> or </w:t>
      </w:r>
      <w:hyperlink r:id="rId14" w:history="1">
        <w:r w:rsidR="008729B5" w:rsidRPr="008729B5">
          <w:rPr>
            <w:rStyle w:val="Hyperlink"/>
            <w:rFonts w:asciiTheme="majorHAnsi" w:hAnsiTheme="majorHAnsi" w:cs="Arial"/>
            <w:lang w:val="en-IE"/>
          </w:rPr>
          <w:t>Apple</w:t>
        </w:r>
      </w:hyperlink>
      <w:r w:rsidR="008729B5">
        <w:rPr>
          <w:rFonts w:asciiTheme="majorHAnsi" w:hAnsiTheme="majorHAnsi" w:cs="Arial"/>
          <w:lang w:val="en-IE"/>
        </w:rPr>
        <w:t xml:space="preserve"> Maps. </w:t>
      </w:r>
      <w:r>
        <w:rPr>
          <w:rFonts w:asciiTheme="majorHAnsi" w:hAnsiTheme="majorHAnsi" w:cs="Arial"/>
          <w:lang w:val="en-IE"/>
        </w:rPr>
        <w:t xml:space="preserve"> </w:t>
      </w:r>
      <w:r w:rsidR="008729B5">
        <w:rPr>
          <w:rFonts w:asciiTheme="majorHAnsi" w:hAnsiTheme="majorHAnsi" w:cs="Arial"/>
          <w:lang w:val="en-IE"/>
        </w:rPr>
        <w:t xml:space="preserve">Some like to use </w:t>
      </w:r>
      <w:r>
        <w:rPr>
          <w:rFonts w:asciiTheme="majorHAnsi" w:hAnsiTheme="majorHAnsi" w:cs="Arial"/>
          <w:lang w:val="en-IE"/>
        </w:rPr>
        <w:t>a</w:t>
      </w:r>
      <w:r w:rsidR="005F43F1">
        <w:rPr>
          <w:rFonts w:asciiTheme="majorHAnsi" w:hAnsiTheme="majorHAnsi" w:cs="Arial"/>
          <w:lang w:val="en-IE"/>
        </w:rPr>
        <w:t xml:space="preserve"> </w:t>
      </w:r>
      <w:hyperlink r:id="rId15" w:history="1">
        <w:r w:rsidR="005F43F1" w:rsidRPr="008729B5">
          <w:rPr>
            <w:rStyle w:val="Hyperlink"/>
            <w:rFonts w:asciiTheme="majorHAnsi" w:hAnsiTheme="majorHAnsi" w:cs="Arial"/>
            <w:lang w:val="en-IE"/>
          </w:rPr>
          <w:t xml:space="preserve">traditional </w:t>
        </w:r>
        <w:r w:rsidRPr="008729B5">
          <w:rPr>
            <w:rStyle w:val="Hyperlink"/>
            <w:rFonts w:asciiTheme="majorHAnsi" w:hAnsiTheme="majorHAnsi" w:cs="Arial"/>
            <w:lang w:val="en-IE"/>
          </w:rPr>
          <w:t>print map</w:t>
        </w:r>
      </w:hyperlink>
      <w:r w:rsidR="008729B5">
        <w:rPr>
          <w:rFonts w:asciiTheme="majorHAnsi" w:hAnsiTheme="majorHAnsi" w:cs="Arial"/>
          <w:lang w:val="en-IE"/>
        </w:rPr>
        <w:t xml:space="preserve"> that shows and lists some key buildings on campus</w:t>
      </w:r>
      <w:r w:rsidR="00F961EE">
        <w:rPr>
          <w:rFonts w:asciiTheme="majorHAnsi" w:hAnsiTheme="majorHAnsi" w:cs="Arial"/>
          <w:lang w:val="en-IE"/>
        </w:rPr>
        <w:t xml:space="preserve">. </w:t>
      </w:r>
    </w:p>
    <w:p w14:paraId="3BDFA02A" w14:textId="79296F6F" w:rsidR="00FA09F3" w:rsidRPr="00CB1892" w:rsidRDefault="00FA09F3" w:rsidP="00D21D69">
      <w:pPr>
        <w:spacing w:line="360" w:lineRule="auto"/>
        <w:ind w:left="-851" w:right="-772"/>
        <w:rPr>
          <w:rFonts w:asciiTheme="majorHAnsi" w:hAnsiTheme="majorHAnsi" w:cs="Arial"/>
          <w:lang w:val="en-IE"/>
        </w:rPr>
      </w:pPr>
    </w:p>
    <w:p w14:paraId="6AEDEAC7" w14:textId="77777777" w:rsidR="0023111D" w:rsidRDefault="00F961EE" w:rsidP="006C58A9">
      <w:pPr>
        <w:spacing w:line="360" w:lineRule="auto"/>
        <w:ind w:left="-851" w:right="-772"/>
        <w:rPr>
          <w:rFonts w:asciiTheme="majorHAnsi" w:hAnsiTheme="majorHAnsi" w:cs="Arial"/>
          <w:lang w:val="en-IE"/>
        </w:rPr>
      </w:pPr>
      <w:r w:rsidRPr="00F961EE">
        <w:rPr>
          <w:rFonts w:asciiTheme="majorHAnsi" w:hAnsiTheme="majorHAnsi" w:cs="Arial"/>
          <w:lang w:val="en-IE"/>
        </w:rPr>
        <w:t>Note that</w:t>
      </w:r>
      <w:r>
        <w:rPr>
          <w:rFonts w:asciiTheme="majorHAnsi" w:hAnsiTheme="majorHAnsi" w:cs="Arial"/>
          <w:b/>
          <w:lang w:val="en-IE"/>
        </w:rPr>
        <w:t xml:space="preserve"> </w:t>
      </w:r>
      <w:r w:rsidR="00FA09F3" w:rsidRPr="00CB1892">
        <w:rPr>
          <w:rFonts w:asciiTheme="majorHAnsi" w:hAnsiTheme="majorHAnsi" w:cs="Arial"/>
          <w:b/>
          <w:lang w:val="en-IE"/>
        </w:rPr>
        <w:t xml:space="preserve">TBA </w:t>
      </w:r>
      <w:r w:rsidR="00FA09F3" w:rsidRPr="00CB1892">
        <w:rPr>
          <w:rFonts w:asciiTheme="majorHAnsi" w:hAnsiTheme="majorHAnsi" w:cs="Arial"/>
          <w:lang w:val="en-IE"/>
        </w:rPr>
        <w:t xml:space="preserve">means ‘To be announced’ and </w:t>
      </w:r>
      <w:r w:rsidR="00FA09F3" w:rsidRPr="00CB1892">
        <w:rPr>
          <w:rFonts w:asciiTheme="majorHAnsi" w:hAnsiTheme="majorHAnsi" w:cs="Arial"/>
          <w:b/>
          <w:lang w:val="en-IE"/>
        </w:rPr>
        <w:t>TBC</w:t>
      </w:r>
      <w:r w:rsidR="00FA09F3" w:rsidRPr="00CB1892">
        <w:rPr>
          <w:rFonts w:asciiTheme="majorHAnsi" w:hAnsiTheme="majorHAnsi" w:cs="Arial"/>
          <w:lang w:val="en-IE"/>
        </w:rPr>
        <w:t xml:space="preserve"> means ‘To be confirmed’. These a</w:t>
      </w:r>
      <w:r w:rsidR="0023111D">
        <w:rPr>
          <w:rFonts w:asciiTheme="majorHAnsi" w:hAnsiTheme="majorHAnsi" w:cs="Arial"/>
          <w:lang w:val="en-IE"/>
        </w:rPr>
        <w:t>re not venues. It means that venues</w:t>
      </w:r>
      <w:r w:rsidR="00CB1892" w:rsidRPr="00CB1892">
        <w:rPr>
          <w:rFonts w:asciiTheme="majorHAnsi" w:hAnsiTheme="majorHAnsi" w:cs="Arial"/>
          <w:lang w:val="en-IE"/>
        </w:rPr>
        <w:t xml:space="preserve"> haven’t yet been finalis</w:t>
      </w:r>
      <w:r w:rsidR="00FA09F3" w:rsidRPr="00CB1892">
        <w:rPr>
          <w:rFonts w:asciiTheme="majorHAnsi" w:hAnsiTheme="majorHAnsi" w:cs="Arial"/>
          <w:lang w:val="en-IE"/>
        </w:rPr>
        <w:t xml:space="preserve">ed. </w:t>
      </w:r>
    </w:p>
    <w:p w14:paraId="6D4D29B9" w14:textId="77777777" w:rsidR="0023111D" w:rsidRDefault="0023111D" w:rsidP="006C58A9">
      <w:pPr>
        <w:spacing w:line="360" w:lineRule="auto"/>
        <w:ind w:left="-851" w:right="-772"/>
        <w:rPr>
          <w:rFonts w:asciiTheme="majorHAnsi" w:hAnsiTheme="majorHAnsi" w:cs="Arial"/>
          <w:lang w:val="en-IE"/>
        </w:rPr>
      </w:pPr>
    </w:p>
    <w:p w14:paraId="57A431DA" w14:textId="79F2A913" w:rsidR="00D21D69" w:rsidRDefault="00D21D69" w:rsidP="006C58A9">
      <w:pPr>
        <w:spacing w:line="360" w:lineRule="auto"/>
        <w:ind w:left="-851" w:right="-772"/>
        <w:rPr>
          <w:rFonts w:asciiTheme="majorHAnsi" w:hAnsiTheme="majorHAnsi" w:cs="Arial"/>
          <w:lang w:val="en-IE"/>
        </w:rPr>
      </w:pPr>
      <w:r>
        <w:rPr>
          <w:rFonts w:asciiTheme="majorHAnsi" w:hAnsiTheme="majorHAnsi" w:cs="Arial"/>
          <w:lang w:val="en-IE"/>
        </w:rPr>
        <w:t xml:space="preserve">Here are </w:t>
      </w:r>
      <w:r w:rsidR="006F5293">
        <w:rPr>
          <w:rFonts w:asciiTheme="majorHAnsi" w:hAnsiTheme="majorHAnsi" w:cs="Arial"/>
          <w:lang w:val="en-IE"/>
        </w:rPr>
        <w:t xml:space="preserve">some of </w:t>
      </w:r>
      <w:r>
        <w:rPr>
          <w:rFonts w:asciiTheme="majorHAnsi" w:hAnsiTheme="majorHAnsi" w:cs="Arial"/>
          <w:lang w:val="en-IE"/>
        </w:rPr>
        <w:t xml:space="preserve">the </w:t>
      </w:r>
      <w:r w:rsidRPr="002D441E">
        <w:rPr>
          <w:rFonts w:asciiTheme="majorHAnsi" w:hAnsiTheme="majorHAnsi" w:cs="Arial"/>
          <w:b/>
          <w:lang w:val="en-IE"/>
        </w:rPr>
        <w:t>main building</w:t>
      </w:r>
      <w:r w:rsidR="008729B5">
        <w:rPr>
          <w:rFonts w:asciiTheme="majorHAnsi" w:hAnsiTheme="majorHAnsi" w:cs="Arial"/>
          <w:b/>
          <w:lang w:val="en-IE"/>
        </w:rPr>
        <w:t>s and their</w:t>
      </w:r>
      <w:r w:rsidRPr="002D441E">
        <w:rPr>
          <w:rFonts w:asciiTheme="majorHAnsi" w:hAnsiTheme="majorHAnsi" w:cs="Arial"/>
          <w:b/>
          <w:lang w:val="en-IE"/>
        </w:rPr>
        <w:t xml:space="preserve"> codes</w:t>
      </w:r>
      <w:r>
        <w:rPr>
          <w:rFonts w:asciiTheme="majorHAnsi" w:hAnsiTheme="majorHAnsi" w:cs="Arial"/>
          <w:lang w:val="en-IE"/>
        </w:rPr>
        <w:t xml:space="preserve"> to be aware of as you form your own mental map of the campus from north to south along the River Corrib:</w:t>
      </w:r>
    </w:p>
    <w:p w14:paraId="780648EF" w14:textId="77777777" w:rsidR="00D21D69" w:rsidRDefault="00D21D69" w:rsidP="006C58A9">
      <w:pPr>
        <w:spacing w:line="360" w:lineRule="auto"/>
        <w:ind w:left="-851" w:right="-772"/>
        <w:rPr>
          <w:rFonts w:asciiTheme="majorHAnsi" w:hAnsiTheme="majorHAnsi" w:cs="Arial"/>
          <w:lang w:val="en-IE"/>
        </w:rPr>
      </w:pPr>
    </w:p>
    <w:p w14:paraId="3BC0DC80" w14:textId="2CE22B81" w:rsidR="002D441E" w:rsidRDefault="000820E6" w:rsidP="00E020E7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lang w:val="en-IE"/>
        </w:rPr>
      </w:pPr>
      <w:r w:rsidRPr="002D441E">
        <w:rPr>
          <w:rFonts w:asciiTheme="majorHAnsi" w:hAnsiTheme="majorHAnsi" w:cs="Arial"/>
          <w:b/>
          <w:lang w:val="en-IE"/>
        </w:rPr>
        <w:t>Cairnes Building:</w:t>
      </w:r>
      <w:r w:rsidRPr="002D441E">
        <w:rPr>
          <w:rFonts w:asciiTheme="majorHAnsi" w:hAnsiTheme="majorHAnsi" w:cs="Arial"/>
          <w:lang w:val="en-IE"/>
        </w:rPr>
        <w:t xml:space="preserve"> </w:t>
      </w:r>
      <w:r w:rsidR="00D21D69" w:rsidRPr="002D441E">
        <w:rPr>
          <w:rFonts w:asciiTheme="majorHAnsi" w:hAnsiTheme="majorHAnsi" w:cs="Arial"/>
          <w:lang w:val="en-IE"/>
        </w:rPr>
        <w:t xml:space="preserve">Home of the JE Cairnes School of Business and Economics, venues here begin with </w:t>
      </w:r>
      <w:r w:rsidR="00D21D69" w:rsidRPr="002D441E">
        <w:rPr>
          <w:rFonts w:asciiTheme="majorHAnsi" w:hAnsiTheme="majorHAnsi" w:cs="Arial"/>
          <w:b/>
          <w:lang w:val="en-IE"/>
        </w:rPr>
        <w:t>CA</w:t>
      </w:r>
      <w:r w:rsidR="008729B5">
        <w:rPr>
          <w:rFonts w:asciiTheme="majorHAnsi" w:hAnsiTheme="majorHAnsi" w:cs="Arial"/>
          <w:lang w:val="en-IE"/>
        </w:rPr>
        <w:t>.</w:t>
      </w:r>
    </w:p>
    <w:p w14:paraId="7BABD0FF" w14:textId="77777777" w:rsidR="00E020E7" w:rsidRPr="00E020E7" w:rsidRDefault="00E020E7" w:rsidP="00E020E7">
      <w:pPr>
        <w:pStyle w:val="ListParagraph"/>
        <w:spacing w:line="360" w:lineRule="auto"/>
        <w:ind w:left="-426" w:right="-772"/>
        <w:rPr>
          <w:rFonts w:asciiTheme="majorHAnsi" w:hAnsiTheme="majorHAnsi" w:cs="Arial"/>
          <w:lang w:val="en-IE"/>
        </w:rPr>
      </w:pPr>
    </w:p>
    <w:p w14:paraId="762DB063" w14:textId="60627575" w:rsidR="00D21D69" w:rsidRDefault="000820E6" w:rsidP="00DE3BE2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lang w:val="en-IE"/>
        </w:rPr>
      </w:pPr>
      <w:r w:rsidRPr="00E020E7">
        <w:rPr>
          <w:rFonts w:asciiTheme="majorHAnsi" w:hAnsiTheme="majorHAnsi" w:cs="Arial"/>
          <w:b/>
          <w:lang w:val="en-IE"/>
        </w:rPr>
        <w:t>Alice Perry Engineering Building:</w:t>
      </w:r>
      <w:r w:rsidR="00D21D69" w:rsidRPr="00E020E7">
        <w:rPr>
          <w:rFonts w:asciiTheme="majorHAnsi" w:hAnsiTheme="majorHAnsi" w:cs="Arial"/>
          <w:lang w:val="en-IE"/>
        </w:rPr>
        <w:t xml:space="preserve"> Home of the School of Engineering, venues here begin </w:t>
      </w:r>
      <w:r w:rsidR="004D2431" w:rsidRPr="00E020E7">
        <w:rPr>
          <w:rFonts w:asciiTheme="majorHAnsi" w:hAnsiTheme="majorHAnsi" w:cs="Arial"/>
          <w:lang w:val="en-IE"/>
        </w:rPr>
        <w:t xml:space="preserve">with </w:t>
      </w:r>
      <w:r w:rsidR="00CA053F" w:rsidRPr="00E020E7">
        <w:rPr>
          <w:rFonts w:asciiTheme="majorHAnsi" w:hAnsiTheme="majorHAnsi" w:cs="Arial"/>
          <w:b/>
          <w:lang w:val="en-IE"/>
        </w:rPr>
        <w:t>ENG</w:t>
      </w:r>
      <w:r w:rsidR="008729B5" w:rsidRPr="00E020E7">
        <w:rPr>
          <w:rFonts w:asciiTheme="majorHAnsi" w:hAnsiTheme="majorHAnsi" w:cs="Arial"/>
          <w:b/>
          <w:lang w:val="en-IE"/>
        </w:rPr>
        <w:t>.</w:t>
      </w:r>
      <w:r w:rsidR="00D21D69" w:rsidRPr="00E020E7">
        <w:rPr>
          <w:rFonts w:asciiTheme="majorHAnsi" w:hAnsiTheme="majorHAnsi" w:cs="Arial"/>
          <w:lang w:val="en-IE"/>
        </w:rPr>
        <w:t xml:space="preserve"> </w:t>
      </w:r>
    </w:p>
    <w:p w14:paraId="78F0B658" w14:textId="77777777" w:rsidR="00E020E7" w:rsidRPr="00E020E7" w:rsidRDefault="00E020E7" w:rsidP="00E020E7">
      <w:pPr>
        <w:pStyle w:val="ListParagraph"/>
        <w:rPr>
          <w:rFonts w:asciiTheme="majorHAnsi" w:hAnsiTheme="majorHAnsi" w:cs="Arial"/>
          <w:lang w:val="en-IE"/>
        </w:rPr>
      </w:pPr>
    </w:p>
    <w:p w14:paraId="49DEA765" w14:textId="48E84E64" w:rsidR="00496785" w:rsidRPr="009C6CDB" w:rsidRDefault="006C58A9" w:rsidP="009E5257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lang w:val="en-IE"/>
        </w:rPr>
      </w:pPr>
      <w:r w:rsidRPr="009C6CDB">
        <w:rPr>
          <w:rFonts w:asciiTheme="majorHAnsi" w:hAnsiTheme="majorHAnsi" w:cs="Arial"/>
          <w:b/>
          <w:lang w:val="en-IE"/>
        </w:rPr>
        <w:t>Áras Moyola</w:t>
      </w:r>
      <w:r w:rsidRPr="009C6CDB">
        <w:rPr>
          <w:rFonts w:asciiTheme="majorHAnsi" w:hAnsiTheme="majorHAnsi" w:cs="Arial"/>
          <w:lang w:val="en-IE"/>
        </w:rPr>
        <w:t>:</w:t>
      </w:r>
      <w:r w:rsidR="004D2431" w:rsidRPr="009C6CDB">
        <w:rPr>
          <w:rFonts w:asciiTheme="majorHAnsi" w:hAnsiTheme="majorHAnsi" w:cs="Arial"/>
          <w:lang w:val="en-IE"/>
        </w:rPr>
        <w:t xml:space="preserve">  Home to </w:t>
      </w:r>
      <w:r w:rsidR="006C7639" w:rsidRPr="009C6CDB">
        <w:rPr>
          <w:rFonts w:asciiTheme="majorHAnsi" w:hAnsiTheme="majorHAnsi" w:cs="Arial"/>
          <w:lang w:val="en-IE"/>
        </w:rPr>
        <w:t>the School of Political Science and Sociology</w:t>
      </w:r>
      <w:r w:rsidR="004D2431" w:rsidRPr="009C6CDB">
        <w:rPr>
          <w:rFonts w:asciiTheme="majorHAnsi" w:hAnsiTheme="majorHAnsi" w:cs="Arial"/>
          <w:lang w:val="en-IE"/>
        </w:rPr>
        <w:t>,</w:t>
      </w:r>
      <w:r w:rsidR="006C7639" w:rsidRPr="009C6CDB">
        <w:rPr>
          <w:rFonts w:asciiTheme="majorHAnsi" w:hAnsiTheme="majorHAnsi" w:cs="Arial"/>
          <w:lang w:val="en-IE"/>
        </w:rPr>
        <w:t xml:space="preserve"> and </w:t>
      </w:r>
      <w:r w:rsidR="004D2431" w:rsidRPr="009C6CDB">
        <w:rPr>
          <w:rFonts w:asciiTheme="majorHAnsi" w:hAnsiTheme="majorHAnsi" w:cs="Arial"/>
          <w:lang w:val="en-IE"/>
        </w:rPr>
        <w:t xml:space="preserve">the disciplines of </w:t>
      </w:r>
      <w:r w:rsidR="00FE0501" w:rsidRPr="009C6CDB">
        <w:rPr>
          <w:rFonts w:asciiTheme="majorHAnsi" w:hAnsiTheme="majorHAnsi" w:cs="Arial"/>
          <w:lang w:val="en-IE"/>
        </w:rPr>
        <w:t>Occupational Therapy, Podiatry, Nursing, and Speech and Language Therapy</w:t>
      </w:r>
      <w:r w:rsidR="004D2431" w:rsidRPr="009C6CDB">
        <w:rPr>
          <w:rFonts w:asciiTheme="majorHAnsi" w:hAnsiTheme="majorHAnsi" w:cs="Arial"/>
          <w:lang w:val="en-IE"/>
        </w:rPr>
        <w:t xml:space="preserve">, venues here begin with </w:t>
      </w:r>
      <w:r w:rsidR="004D2431" w:rsidRPr="009C6CDB">
        <w:rPr>
          <w:rFonts w:asciiTheme="majorHAnsi" w:hAnsiTheme="majorHAnsi" w:cs="Arial"/>
          <w:b/>
          <w:lang w:val="en-IE"/>
        </w:rPr>
        <w:t>MY</w:t>
      </w:r>
      <w:r w:rsidR="008729B5" w:rsidRPr="009C6CDB">
        <w:rPr>
          <w:rFonts w:asciiTheme="majorHAnsi" w:hAnsiTheme="majorHAnsi" w:cs="Arial"/>
          <w:b/>
          <w:lang w:val="en-IE"/>
        </w:rPr>
        <w:t>.</w:t>
      </w:r>
    </w:p>
    <w:p w14:paraId="1FF0168C" w14:textId="77777777" w:rsidR="00CF51E5" w:rsidRPr="00CF51E5" w:rsidRDefault="00CF51E5" w:rsidP="00CF51E5">
      <w:pPr>
        <w:pStyle w:val="ListParagraph"/>
        <w:spacing w:line="360" w:lineRule="auto"/>
        <w:ind w:left="-426" w:right="-772"/>
        <w:rPr>
          <w:rFonts w:asciiTheme="majorHAnsi" w:hAnsiTheme="majorHAnsi" w:cs="Arial"/>
          <w:lang w:val="en-IE"/>
        </w:rPr>
      </w:pPr>
    </w:p>
    <w:p w14:paraId="41D612DC" w14:textId="7DCFAD06" w:rsidR="00FE0501" w:rsidRPr="00472EC4" w:rsidRDefault="00EF2BAD" w:rsidP="00FF567C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lang w:val="en-IE"/>
        </w:rPr>
      </w:pPr>
      <w:r>
        <w:rPr>
          <w:rFonts w:asciiTheme="majorHAnsi" w:hAnsiTheme="majorHAnsi" w:cs="Arial"/>
          <w:b/>
          <w:lang w:val="en-IE"/>
        </w:rPr>
        <w:lastRenderedPageBreak/>
        <w:t>Arts/Science B</w:t>
      </w:r>
      <w:r w:rsidR="000820E6" w:rsidRPr="00CB1892">
        <w:rPr>
          <w:rFonts w:asciiTheme="majorHAnsi" w:hAnsiTheme="majorHAnsi" w:cs="Arial"/>
          <w:b/>
          <w:lang w:val="en-IE"/>
        </w:rPr>
        <w:t>uilding:</w:t>
      </w:r>
      <w:r w:rsidR="00F103FA" w:rsidRPr="00CB1892">
        <w:rPr>
          <w:rFonts w:asciiTheme="majorHAnsi" w:hAnsiTheme="majorHAnsi" w:cs="Arial"/>
          <w:b/>
          <w:lang w:val="en-IE"/>
        </w:rPr>
        <w:t xml:space="preserve"> </w:t>
      </w:r>
      <w:r w:rsidR="0023111D">
        <w:rPr>
          <w:rFonts w:asciiTheme="majorHAnsi" w:hAnsiTheme="majorHAnsi" w:cs="Arial"/>
          <w:lang w:val="en-IE"/>
        </w:rPr>
        <w:t xml:space="preserve">Home to large </w:t>
      </w:r>
      <w:r w:rsidR="004D2431" w:rsidRPr="004D2431">
        <w:rPr>
          <w:rFonts w:asciiTheme="majorHAnsi" w:hAnsiTheme="majorHAnsi" w:cs="Arial"/>
          <w:lang w:val="en-IE"/>
        </w:rPr>
        <w:t>lecture theatres</w:t>
      </w:r>
      <w:r w:rsidR="00E020E7">
        <w:rPr>
          <w:rFonts w:asciiTheme="majorHAnsi" w:hAnsiTheme="majorHAnsi" w:cs="Arial"/>
          <w:lang w:val="en-IE"/>
        </w:rPr>
        <w:t>,</w:t>
      </w:r>
      <w:r w:rsidR="004D2431" w:rsidRPr="004D2431">
        <w:rPr>
          <w:rFonts w:asciiTheme="majorHAnsi" w:hAnsiTheme="majorHAnsi" w:cs="Arial"/>
          <w:lang w:val="en-IE"/>
        </w:rPr>
        <w:t xml:space="preserve"> </w:t>
      </w:r>
      <w:r w:rsidR="00E020E7">
        <w:rPr>
          <w:rFonts w:asciiTheme="majorHAnsi" w:hAnsiTheme="majorHAnsi" w:cs="Arial"/>
          <w:lang w:val="en-IE"/>
        </w:rPr>
        <w:t>including the</w:t>
      </w:r>
      <w:r w:rsidR="008729B5">
        <w:rPr>
          <w:rFonts w:asciiTheme="majorHAnsi" w:hAnsiTheme="majorHAnsi" w:cs="Arial"/>
          <w:lang w:val="en-IE"/>
        </w:rPr>
        <w:t xml:space="preserve"> O’Flaherty, Kirwan, McMunn, Anderson, D’Arcy Thompson, Tyndall, Larmor</w:t>
      </w:r>
      <w:r w:rsidR="00947192">
        <w:rPr>
          <w:rFonts w:asciiTheme="majorHAnsi" w:hAnsiTheme="majorHAnsi" w:cs="Arial"/>
          <w:lang w:val="en-IE"/>
        </w:rPr>
        <w:t>,</w:t>
      </w:r>
      <w:r w:rsidR="00E020E7">
        <w:rPr>
          <w:rFonts w:asciiTheme="majorHAnsi" w:hAnsiTheme="majorHAnsi" w:cs="Arial"/>
          <w:lang w:val="en-IE"/>
        </w:rPr>
        <w:t xml:space="preserve"> and Dillon theatres, </w:t>
      </w:r>
      <w:r w:rsidR="00947192">
        <w:rPr>
          <w:rFonts w:asciiTheme="majorHAnsi" w:hAnsiTheme="majorHAnsi" w:cs="Arial"/>
          <w:lang w:val="en-IE"/>
        </w:rPr>
        <w:t>labs</w:t>
      </w:r>
      <w:r w:rsidR="004D2431" w:rsidRPr="000103B1">
        <w:rPr>
          <w:rFonts w:asciiTheme="majorHAnsi" w:hAnsiTheme="majorHAnsi" w:cs="Arial"/>
          <w:lang w:val="en-IE"/>
        </w:rPr>
        <w:t xml:space="preserve">, </w:t>
      </w:r>
      <w:r w:rsidR="000103B1" w:rsidRPr="000103B1">
        <w:rPr>
          <w:rFonts w:asciiTheme="majorHAnsi" w:hAnsiTheme="majorHAnsi" w:cs="Arial"/>
          <w:lang w:val="en-IE"/>
        </w:rPr>
        <w:t xml:space="preserve">the long corridor known as ‘the concourse’, </w:t>
      </w:r>
      <w:r w:rsidR="00947192">
        <w:rPr>
          <w:rFonts w:asciiTheme="majorHAnsi" w:hAnsiTheme="majorHAnsi" w:cs="Arial"/>
          <w:lang w:val="en-IE"/>
        </w:rPr>
        <w:t xml:space="preserve">and the </w:t>
      </w:r>
      <w:hyperlink r:id="rId16" w:history="1">
        <w:r w:rsidR="00947192" w:rsidRPr="00947192">
          <w:rPr>
            <w:rStyle w:val="Hyperlink"/>
            <w:rFonts w:asciiTheme="majorHAnsi" w:hAnsiTheme="majorHAnsi" w:cs="Arial"/>
            <w:lang w:val="en-IE"/>
          </w:rPr>
          <w:t>Student Enquiry Centre</w:t>
        </w:r>
      </w:hyperlink>
      <w:r w:rsidR="00947192">
        <w:rPr>
          <w:rFonts w:asciiTheme="majorHAnsi" w:hAnsiTheme="majorHAnsi" w:cs="Arial"/>
          <w:lang w:val="en-IE"/>
        </w:rPr>
        <w:t xml:space="preserve">, </w:t>
      </w:r>
      <w:r w:rsidR="004D2431" w:rsidRPr="000103B1">
        <w:rPr>
          <w:rFonts w:asciiTheme="majorHAnsi" w:hAnsiTheme="majorHAnsi" w:cs="Arial"/>
          <w:lang w:val="en-IE"/>
        </w:rPr>
        <w:t xml:space="preserve">venues in this </w:t>
      </w:r>
      <w:r w:rsidR="00E020E7">
        <w:rPr>
          <w:rFonts w:asciiTheme="majorHAnsi" w:hAnsiTheme="majorHAnsi" w:cs="Arial"/>
          <w:lang w:val="en-IE"/>
        </w:rPr>
        <w:t>building</w:t>
      </w:r>
      <w:r w:rsidR="004D2431">
        <w:rPr>
          <w:rFonts w:asciiTheme="majorHAnsi" w:hAnsiTheme="majorHAnsi" w:cs="Arial"/>
          <w:lang w:val="en-IE"/>
        </w:rPr>
        <w:t xml:space="preserve"> begin with </w:t>
      </w:r>
      <w:r w:rsidR="004D2431" w:rsidRPr="004D2431">
        <w:rPr>
          <w:rFonts w:asciiTheme="majorHAnsi" w:hAnsiTheme="majorHAnsi" w:cs="Arial"/>
          <w:b/>
          <w:lang w:val="en-IE"/>
        </w:rPr>
        <w:t>AC</w:t>
      </w:r>
      <w:r w:rsidR="004D2431">
        <w:rPr>
          <w:rFonts w:asciiTheme="majorHAnsi" w:hAnsiTheme="majorHAnsi" w:cs="Arial"/>
          <w:lang w:val="en-IE"/>
        </w:rPr>
        <w:t xml:space="preserve"> or </w:t>
      </w:r>
      <w:r w:rsidR="004D2431" w:rsidRPr="004D2431">
        <w:rPr>
          <w:rFonts w:asciiTheme="majorHAnsi" w:hAnsiTheme="majorHAnsi" w:cs="Arial"/>
          <w:b/>
          <w:lang w:val="en-IE"/>
        </w:rPr>
        <w:t>TB</w:t>
      </w:r>
      <w:r w:rsidR="004D2431">
        <w:rPr>
          <w:rFonts w:asciiTheme="majorHAnsi" w:hAnsiTheme="majorHAnsi" w:cs="Arial"/>
          <w:lang w:val="en-IE"/>
        </w:rPr>
        <w:t xml:space="preserve">. </w:t>
      </w:r>
      <w:r w:rsidR="00E020E7">
        <w:rPr>
          <w:rFonts w:asciiTheme="majorHAnsi" w:hAnsiTheme="majorHAnsi" w:cs="Arial"/>
          <w:lang w:val="en-IE"/>
        </w:rPr>
        <w:t>TB is</w:t>
      </w:r>
      <w:r w:rsidR="000103B1">
        <w:rPr>
          <w:rFonts w:asciiTheme="majorHAnsi" w:hAnsiTheme="majorHAnsi" w:cs="Arial"/>
          <w:lang w:val="en-IE"/>
        </w:rPr>
        <w:t xml:space="preserve"> for </w:t>
      </w:r>
      <w:r w:rsidR="00FA09F3" w:rsidRPr="00CB1892">
        <w:rPr>
          <w:rFonts w:asciiTheme="majorHAnsi" w:hAnsiTheme="majorHAnsi" w:cs="Arial"/>
          <w:lang w:val="en-IE"/>
        </w:rPr>
        <w:t>Tower Blocks –</w:t>
      </w:r>
      <w:r w:rsidR="000103B1">
        <w:rPr>
          <w:rFonts w:asciiTheme="majorHAnsi" w:hAnsiTheme="majorHAnsi" w:cs="Arial"/>
          <w:lang w:val="en-IE"/>
        </w:rPr>
        <w:t xml:space="preserve"> </w:t>
      </w:r>
      <w:r w:rsidR="00FE0501" w:rsidRPr="00472EC4">
        <w:rPr>
          <w:rFonts w:asciiTheme="majorHAnsi" w:hAnsiTheme="majorHAnsi" w:cs="Arial"/>
          <w:b/>
          <w:lang w:val="en-IE"/>
        </w:rPr>
        <w:t xml:space="preserve">TB1 </w:t>
      </w:r>
      <w:r w:rsidR="00240362">
        <w:rPr>
          <w:rFonts w:asciiTheme="majorHAnsi" w:hAnsiTheme="majorHAnsi" w:cs="Arial"/>
          <w:lang w:val="en-IE"/>
        </w:rPr>
        <w:t>is at the Smokey’s Café</w:t>
      </w:r>
      <w:r w:rsidR="00FE0501" w:rsidRPr="00472EC4">
        <w:rPr>
          <w:rFonts w:asciiTheme="majorHAnsi" w:hAnsiTheme="majorHAnsi" w:cs="Arial"/>
          <w:lang w:val="en-IE"/>
        </w:rPr>
        <w:t xml:space="preserve"> end of the concourse</w:t>
      </w:r>
      <w:r w:rsidR="000103B1">
        <w:rPr>
          <w:rFonts w:asciiTheme="majorHAnsi" w:hAnsiTheme="majorHAnsi" w:cs="Arial"/>
          <w:lang w:val="en-IE"/>
        </w:rPr>
        <w:t xml:space="preserve">, while </w:t>
      </w:r>
      <w:r w:rsidR="00FE0501" w:rsidRPr="00472EC4">
        <w:rPr>
          <w:rFonts w:asciiTheme="majorHAnsi" w:hAnsiTheme="majorHAnsi" w:cs="Arial"/>
          <w:b/>
          <w:lang w:val="en-IE"/>
        </w:rPr>
        <w:t xml:space="preserve">TB2 </w:t>
      </w:r>
      <w:r w:rsidR="00FE0501" w:rsidRPr="00472EC4">
        <w:rPr>
          <w:rFonts w:asciiTheme="majorHAnsi" w:hAnsiTheme="majorHAnsi" w:cs="Arial"/>
          <w:lang w:val="en-IE"/>
        </w:rPr>
        <w:t>is at the Bank of Ireland</w:t>
      </w:r>
      <w:r w:rsidR="000D021C">
        <w:rPr>
          <w:rFonts w:asciiTheme="majorHAnsi" w:hAnsiTheme="majorHAnsi" w:cs="Arial"/>
          <w:lang w:val="en-IE"/>
        </w:rPr>
        <w:t xml:space="preserve"> end</w:t>
      </w:r>
      <w:r w:rsidR="008729B5">
        <w:rPr>
          <w:rFonts w:asciiTheme="majorHAnsi" w:hAnsiTheme="majorHAnsi" w:cs="Arial"/>
          <w:lang w:val="en-IE"/>
        </w:rPr>
        <w:t>.</w:t>
      </w:r>
    </w:p>
    <w:p w14:paraId="4C9E5504" w14:textId="77777777" w:rsidR="00F103FA" w:rsidRPr="00CB1892" w:rsidRDefault="00F103FA" w:rsidP="00FF567C">
      <w:pPr>
        <w:pStyle w:val="ListParagraph"/>
        <w:ind w:left="-426" w:right="-772" w:hanging="425"/>
        <w:rPr>
          <w:rFonts w:asciiTheme="majorHAnsi" w:hAnsiTheme="majorHAnsi" w:cs="Arial"/>
          <w:lang w:val="en-IE"/>
        </w:rPr>
      </w:pPr>
    </w:p>
    <w:p w14:paraId="1678FF31" w14:textId="5D0F6517" w:rsidR="000103B1" w:rsidRDefault="00E020E7" w:rsidP="00FF567C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lang w:val="en-IE"/>
        </w:rPr>
      </w:pPr>
      <w:r>
        <w:rPr>
          <w:rFonts w:asciiTheme="majorHAnsi" w:hAnsiTheme="majorHAnsi" w:cs="Arial"/>
          <w:b/>
          <w:lang w:val="en-IE"/>
        </w:rPr>
        <w:t xml:space="preserve">Computer Science </w:t>
      </w:r>
      <w:r w:rsidR="000820E6" w:rsidRPr="00CB1892">
        <w:rPr>
          <w:rFonts w:asciiTheme="majorHAnsi" w:hAnsiTheme="majorHAnsi" w:cs="Arial"/>
          <w:b/>
          <w:lang w:val="en-IE"/>
        </w:rPr>
        <w:t xml:space="preserve">Building: </w:t>
      </w:r>
      <w:r>
        <w:rPr>
          <w:rFonts w:asciiTheme="majorHAnsi" w:hAnsiTheme="majorHAnsi" w:cs="Arial"/>
          <w:lang w:val="en-IE"/>
        </w:rPr>
        <w:t>The Computer Science</w:t>
      </w:r>
      <w:r w:rsidR="00F103FA" w:rsidRPr="00CB1892">
        <w:rPr>
          <w:rFonts w:asciiTheme="majorHAnsi" w:hAnsiTheme="majorHAnsi" w:cs="Arial"/>
          <w:lang w:val="en-IE"/>
        </w:rPr>
        <w:t xml:space="preserve"> building </w:t>
      </w:r>
      <w:r w:rsidR="000103B1">
        <w:rPr>
          <w:rFonts w:asciiTheme="majorHAnsi" w:hAnsiTheme="majorHAnsi" w:cs="Arial"/>
          <w:lang w:val="en-IE"/>
        </w:rPr>
        <w:t xml:space="preserve">links to the </w:t>
      </w:r>
      <w:r w:rsidR="00F103FA" w:rsidRPr="00CB1892">
        <w:rPr>
          <w:rFonts w:asciiTheme="majorHAnsi" w:hAnsiTheme="majorHAnsi" w:cs="Arial"/>
          <w:lang w:val="en-IE"/>
        </w:rPr>
        <w:t xml:space="preserve">Arts/Science building via a ‘bridge’ </w:t>
      </w:r>
      <w:r w:rsidR="000103B1">
        <w:rPr>
          <w:rFonts w:asciiTheme="majorHAnsi" w:hAnsiTheme="majorHAnsi" w:cs="Arial"/>
          <w:lang w:val="en-IE"/>
        </w:rPr>
        <w:t>that can be reached via the</w:t>
      </w:r>
      <w:r w:rsidR="003B6970">
        <w:rPr>
          <w:rFonts w:asciiTheme="majorHAnsi" w:hAnsiTheme="majorHAnsi" w:cs="Arial"/>
          <w:lang w:val="en-IE"/>
        </w:rPr>
        <w:t xml:space="preserve"> blue</w:t>
      </w:r>
      <w:r w:rsidR="000103B1">
        <w:rPr>
          <w:rFonts w:asciiTheme="majorHAnsi" w:hAnsiTheme="majorHAnsi" w:cs="Arial"/>
          <w:lang w:val="en-IE"/>
        </w:rPr>
        <w:t xml:space="preserve"> </w:t>
      </w:r>
      <w:r w:rsidR="000103B1" w:rsidRPr="00947192">
        <w:rPr>
          <w:rFonts w:asciiTheme="majorHAnsi" w:hAnsiTheme="majorHAnsi" w:cs="Arial"/>
          <w:lang w:val="en-IE"/>
        </w:rPr>
        <w:t>Chemistry corridor</w:t>
      </w:r>
      <w:r w:rsidR="000103B1">
        <w:rPr>
          <w:rFonts w:asciiTheme="majorHAnsi" w:hAnsiTheme="majorHAnsi" w:cs="Arial"/>
          <w:lang w:val="en-IE"/>
        </w:rPr>
        <w:t xml:space="preserve"> from the concourse. </w:t>
      </w:r>
      <w:r>
        <w:rPr>
          <w:rFonts w:asciiTheme="majorHAnsi" w:hAnsiTheme="majorHAnsi" w:cs="Arial"/>
          <w:lang w:val="en-IE"/>
        </w:rPr>
        <w:t>It can also</w:t>
      </w:r>
      <w:r w:rsidR="003B6970">
        <w:rPr>
          <w:rFonts w:asciiTheme="majorHAnsi" w:hAnsiTheme="majorHAnsi" w:cs="Arial"/>
          <w:lang w:val="en-IE"/>
        </w:rPr>
        <w:t xml:space="preserve"> be accessed directly</w:t>
      </w:r>
      <w:r w:rsidR="00947192">
        <w:rPr>
          <w:rFonts w:asciiTheme="majorHAnsi" w:hAnsiTheme="majorHAnsi" w:cs="Arial"/>
          <w:lang w:val="en-IE"/>
        </w:rPr>
        <w:t>,</w:t>
      </w:r>
      <w:r w:rsidR="003B6970">
        <w:rPr>
          <w:rFonts w:asciiTheme="majorHAnsi" w:hAnsiTheme="majorHAnsi" w:cs="Arial"/>
          <w:lang w:val="en-IE"/>
        </w:rPr>
        <w:t xml:space="preserve"> or via the </w:t>
      </w:r>
      <w:r w:rsidR="003B6970" w:rsidRPr="00E020E7">
        <w:rPr>
          <w:rFonts w:asciiTheme="majorHAnsi" w:hAnsiTheme="majorHAnsi" w:cs="Arial"/>
          <w:b/>
          <w:lang w:val="en-IE"/>
        </w:rPr>
        <w:t>Orbsen Building</w:t>
      </w:r>
      <w:r w:rsidR="00947192">
        <w:rPr>
          <w:rFonts w:asciiTheme="majorHAnsi" w:hAnsiTheme="majorHAnsi" w:cs="Arial"/>
          <w:lang w:val="en-IE"/>
        </w:rPr>
        <w:t xml:space="preserve"> (itself accessed via the red Biochemistry corridor from the concourse)</w:t>
      </w:r>
      <w:r w:rsidR="003B6970">
        <w:rPr>
          <w:rFonts w:asciiTheme="majorHAnsi" w:hAnsiTheme="majorHAnsi" w:cs="Arial"/>
          <w:lang w:val="en-IE"/>
        </w:rPr>
        <w:t xml:space="preserve">. </w:t>
      </w:r>
      <w:r>
        <w:rPr>
          <w:rFonts w:asciiTheme="majorHAnsi" w:hAnsiTheme="majorHAnsi" w:cs="Arial"/>
          <w:lang w:val="en-IE"/>
        </w:rPr>
        <w:t>Known until recently as the IT building, v</w:t>
      </w:r>
      <w:r w:rsidR="000103B1">
        <w:rPr>
          <w:rFonts w:asciiTheme="majorHAnsi" w:hAnsiTheme="majorHAnsi" w:cs="Arial"/>
          <w:lang w:val="en-IE"/>
        </w:rPr>
        <w:t xml:space="preserve">enues here </w:t>
      </w:r>
      <w:r>
        <w:rPr>
          <w:rFonts w:asciiTheme="majorHAnsi" w:hAnsiTheme="majorHAnsi" w:cs="Arial"/>
          <w:lang w:val="en-IE"/>
        </w:rPr>
        <w:t xml:space="preserve">now </w:t>
      </w:r>
      <w:r w:rsidR="000103B1">
        <w:rPr>
          <w:rFonts w:asciiTheme="majorHAnsi" w:hAnsiTheme="majorHAnsi" w:cs="Arial"/>
          <w:lang w:val="en-IE"/>
        </w:rPr>
        <w:t xml:space="preserve">begin with </w:t>
      </w:r>
      <w:r>
        <w:rPr>
          <w:rFonts w:asciiTheme="majorHAnsi" w:hAnsiTheme="majorHAnsi" w:cs="Arial"/>
          <w:b/>
          <w:lang w:val="en-IE"/>
        </w:rPr>
        <w:t>CS</w:t>
      </w:r>
      <w:r w:rsidR="008729B5">
        <w:rPr>
          <w:rFonts w:asciiTheme="majorHAnsi" w:hAnsiTheme="majorHAnsi" w:cs="Arial"/>
          <w:b/>
          <w:lang w:val="en-IE"/>
        </w:rPr>
        <w:t>.</w:t>
      </w:r>
    </w:p>
    <w:p w14:paraId="344C48CF" w14:textId="77777777" w:rsidR="000103B1" w:rsidRPr="000103B1" w:rsidRDefault="000103B1" w:rsidP="000103B1">
      <w:pPr>
        <w:pStyle w:val="ListParagraph"/>
        <w:rPr>
          <w:rFonts w:asciiTheme="majorHAnsi" w:hAnsiTheme="majorHAnsi" w:cs="Arial"/>
          <w:lang w:val="en-IE"/>
        </w:rPr>
      </w:pPr>
    </w:p>
    <w:p w14:paraId="0D23BAFB" w14:textId="0203D398" w:rsidR="006F5293" w:rsidRPr="00E020E7" w:rsidRDefault="000820E6" w:rsidP="00E020E7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lang w:val="en-IE"/>
        </w:rPr>
      </w:pPr>
      <w:r w:rsidRPr="006F5293">
        <w:rPr>
          <w:rFonts w:asciiTheme="majorHAnsi" w:hAnsiTheme="majorHAnsi" w:cs="Arial"/>
          <w:b/>
          <w:lang w:val="en-IE"/>
        </w:rPr>
        <w:t xml:space="preserve">Arts Millennium Building: </w:t>
      </w:r>
      <w:r w:rsidR="006F5293" w:rsidRPr="006F5293">
        <w:rPr>
          <w:rFonts w:asciiTheme="majorHAnsi" w:hAnsiTheme="majorHAnsi" w:cs="Arial"/>
          <w:lang w:val="en-IE"/>
        </w:rPr>
        <w:t>Another home to large lecture theatres</w:t>
      </w:r>
      <w:r w:rsidR="00E020E7">
        <w:rPr>
          <w:rFonts w:asciiTheme="majorHAnsi" w:hAnsiTheme="majorHAnsi" w:cs="Arial"/>
          <w:lang w:val="en-IE"/>
        </w:rPr>
        <w:t xml:space="preserve">, </w:t>
      </w:r>
      <w:r w:rsidR="008729B5">
        <w:rPr>
          <w:rFonts w:asciiTheme="majorHAnsi" w:hAnsiTheme="majorHAnsi" w:cs="Arial"/>
          <w:lang w:val="en-IE"/>
        </w:rPr>
        <w:t>including the Colm Ó hEocha, O’Tnuathail, Fottrell</w:t>
      </w:r>
      <w:r w:rsidR="008678F2">
        <w:rPr>
          <w:rFonts w:asciiTheme="majorHAnsi" w:hAnsiTheme="majorHAnsi" w:cs="Arial"/>
          <w:lang w:val="en-IE"/>
        </w:rPr>
        <w:t>,</w:t>
      </w:r>
      <w:r w:rsidR="008729B5">
        <w:rPr>
          <w:rFonts w:asciiTheme="majorHAnsi" w:hAnsiTheme="majorHAnsi" w:cs="Arial"/>
          <w:lang w:val="en-IE"/>
        </w:rPr>
        <w:t xml:space="preserve"> and Siobhán McKenna theatres</w:t>
      </w:r>
      <w:r w:rsidR="008678F2">
        <w:rPr>
          <w:rFonts w:asciiTheme="majorHAnsi" w:hAnsiTheme="majorHAnsi" w:cs="Arial"/>
          <w:lang w:val="en-IE"/>
        </w:rPr>
        <w:t xml:space="preserve">, </w:t>
      </w:r>
      <w:r w:rsidR="006F5293" w:rsidRPr="006F5293">
        <w:rPr>
          <w:rFonts w:asciiTheme="majorHAnsi" w:hAnsiTheme="majorHAnsi" w:cs="Arial"/>
          <w:lang w:val="en-IE"/>
        </w:rPr>
        <w:t>venues here begin</w:t>
      </w:r>
      <w:r w:rsidR="00F103FA" w:rsidRPr="006F5293">
        <w:rPr>
          <w:rFonts w:asciiTheme="majorHAnsi" w:hAnsiTheme="majorHAnsi" w:cs="Arial"/>
          <w:lang w:val="en-IE"/>
        </w:rPr>
        <w:t xml:space="preserve"> with </w:t>
      </w:r>
      <w:r w:rsidR="006F5293" w:rsidRPr="006F5293">
        <w:rPr>
          <w:rFonts w:asciiTheme="majorHAnsi" w:hAnsiTheme="majorHAnsi" w:cs="Arial"/>
          <w:b/>
          <w:lang w:val="en-IE"/>
        </w:rPr>
        <w:t>AMB</w:t>
      </w:r>
      <w:r w:rsidR="006F5293">
        <w:rPr>
          <w:rFonts w:asciiTheme="majorHAnsi" w:hAnsiTheme="majorHAnsi" w:cs="Arial"/>
          <w:b/>
          <w:lang w:val="en-IE"/>
        </w:rPr>
        <w:t xml:space="preserve">. </w:t>
      </w:r>
      <w:r w:rsidR="00E020E7">
        <w:rPr>
          <w:rFonts w:asciiTheme="majorHAnsi" w:hAnsiTheme="majorHAnsi" w:cs="Arial"/>
          <w:lang w:val="en-IE"/>
        </w:rPr>
        <w:t>The School of Psychology is</w:t>
      </w:r>
      <w:r w:rsidR="006F5293" w:rsidRPr="006F5293">
        <w:rPr>
          <w:rFonts w:asciiTheme="majorHAnsi" w:hAnsiTheme="majorHAnsi" w:cs="Arial"/>
          <w:lang w:val="en-IE"/>
        </w:rPr>
        <w:t xml:space="preserve"> in an extension to this building</w:t>
      </w:r>
      <w:r w:rsidR="002D441E">
        <w:rPr>
          <w:rFonts w:asciiTheme="majorHAnsi" w:hAnsiTheme="majorHAnsi" w:cs="Arial"/>
          <w:lang w:val="en-IE"/>
        </w:rPr>
        <w:t xml:space="preserve"> – venues here also begin with </w:t>
      </w:r>
      <w:r w:rsidR="002D441E" w:rsidRPr="002D441E">
        <w:rPr>
          <w:rFonts w:asciiTheme="majorHAnsi" w:hAnsiTheme="majorHAnsi" w:cs="Arial"/>
          <w:b/>
          <w:lang w:val="en-IE"/>
        </w:rPr>
        <w:t>AMB</w:t>
      </w:r>
      <w:r w:rsidR="008729B5">
        <w:rPr>
          <w:rFonts w:asciiTheme="majorHAnsi" w:hAnsiTheme="majorHAnsi" w:cs="Arial"/>
          <w:b/>
          <w:lang w:val="en-IE"/>
        </w:rPr>
        <w:t>.</w:t>
      </w:r>
      <w:r w:rsidR="006F5293">
        <w:rPr>
          <w:rFonts w:asciiTheme="majorHAnsi" w:hAnsiTheme="majorHAnsi" w:cs="Arial"/>
          <w:b/>
          <w:lang w:val="en-IE"/>
        </w:rPr>
        <w:t xml:space="preserve"> </w:t>
      </w:r>
    </w:p>
    <w:p w14:paraId="081F00BB" w14:textId="77777777" w:rsidR="00E020E7" w:rsidRPr="00E020E7" w:rsidRDefault="00E020E7" w:rsidP="00E020E7">
      <w:pPr>
        <w:pStyle w:val="ListParagraph"/>
        <w:rPr>
          <w:rFonts w:asciiTheme="majorHAnsi" w:hAnsiTheme="majorHAnsi" w:cs="Arial"/>
          <w:lang w:val="en-IE"/>
        </w:rPr>
      </w:pPr>
    </w:p>
    <w:p w14:paraId="7E7B6942" w14:textId="4256F2DE" w:rsidR="000820E6" w:rsidRPr="00E020E7" w:rsidRDefault="000820E6" w:rsidP="00E020E7">
      <w:pPr>
        <w:pStyle w:val="ListParagraph"/>
        <w:numPr>
          <w:ilvl w:val="0"/>
          <w:numId w:val="1"/>
        </w:numPr>
        <w:spacing w:before="240" w:after="240" w:line="360" w:lineRule="auto"/>
        <w:ind w:left="-426" w:right="-772" w:hanging="425"/>
        <w:rPr>
          <w:rFonts w:asciiTheme="majorHAnsi" w:hAnsiTheme="majorHAnsi" w:cs="Arial"/>
          <w:b/>
          <w:lang w:val="en-IE"/>
        </w:rPr>
      </w:pPr>
      <w:r w:rsidRPr="003B6970">
        <w:rPr>
          <w:rFonts w:asciiTheme="majorHAnsi" w:hAnsiTheme="majorHAnsi" w:cs="Arial"/>
          <w:b/>
          <w:lang w:val="en-IE"/>
        </w:rPr>
        <w:t>Áras na Gaeilge:</w:t>
      </w:r>
      <w:r w:rsidR="00FA09F3" w:rsidRPr="003B6970">
        <w:rPr>
          <w:rFonts w:asciiTheme="majorHAnsi" w:hAnsiTheme="majorHAnsi" w:cs="Arial"/>
          <w:b/>
          <w:lang w:val="en-IE"/>
        </w:rPr>
        <w:t xml:space="preserve"> </w:t>
      </w:r>
      <w:r w:rsidR="00E020E7" w:rsidRPr="00E020E7">
        <w:rPr>
          <w:rFonts w:asciiTheme="majorHAnsi" w:hAnsiTheme="majorHAnsi" w:cs="Arial"/>
          <w:lang w:val="en-IE"/>
        </w:rPr>
        <w:t>H</w:t>
      </w:r>
      <w:r w:rsidR="00E020E7">
        <w:rPr>
          <w:rFonts w:asciiTheme="majorHAnsi" w:hAnsiTheme="majorHAnsi" w:cs="Arial"/>
          <w:lang w:val="en-IE"/>
        </w:rPr>
        <w:t>ome to</w:t>
      </w:r>
      <w:r w:rsidR="00E020E7" w:rsidRPr="00E020E7">
        <w:rPr>
          <w:rFonts w:asciiTheme="majorHAnsi" w:hAnsiTheme="majorHAnsi" w:cs="Arial"/>
          <w:lang w:val="en-IE"/>
        </w:rPr>
        <w:t xml:space="preserve"> Gaeilge (Irish), the lecture</w:t>
      </w:r>
      <w:r w:rsidR="00E020E7">
        <w:rPr>
          <w:rFonts w:asciiTheme="majorHAnsi" w:hAnsiTheme="majorHAnsi" w:cs="Arial"/>
          <w:lang w:val="en-IE"/>
        </w:rPr>
        <w:t xml:space="preserve"> theatre</w:t>
      </w:r>
      <w:r w:rsidR="00FA09F3" w:rsidRPr="003B6970">
        <w:rPr>
          <w:rFonts w:asciiTheme="majorHAnsi" w:hAnsiTheme="majorHAnsi" w:cs="Arial"/>
          <w:lang w:val="en-IE"/>
        </w:rPr>
        <w:t xml:space="preserve"> is called </w:t>
      </w:r>
      <w:r w:rsidR="00FA09F3" w:rsidRPr="003B6970">
        <w:rPr>
          <w:rFonts w:asciiTheme="majorHAnsi" w:hAnsiTheme="majorHAnsi" w:cs="Arial"/>
          <w:b/>
          <w:lang w:val="en-IE"/>
        </w:rPr>
        <w:t>Téatar</w:t>
      </w:r>
      <w:r w:rsidR="003B6970" w:rsidRPr="003B6970">
        <w:rPr>
          <w:rFonts w:asciiTheme="majorHAnsi" w:hAnsiTheme="majorHAnsi" w:cs="Arial"/>
          <w:b/>
          <w:lang w:val="en-IE"/>
        </w:rPr>
        <w:t xml:space="preserve"> Chearbhalláin</w:t>
      </w:r>
      <w:r w:rsidR="00E020E7">
        <w:rPr>
          <w:rFonts w:asciiTheme="majorHAnsi" w:hAnsiTheme="majorHAnsi" w:cs="Arial"/>
          <w:b/>
          <w:lang w:val="en-IE"/>
        </w:rPr>
        <w:t xml:space="preserve"> </w:t>
      </w:r>
      <w:r w:rsidR="00E020E7" w:rsidRPr="00E020E7">
        <w:rPr>
          <w:rFonts w:asciiTheme="majorHAnsi" w:hAnsiTheme="majorHAnsi" w:cs="Arial"/>
          <w:lang w:val="en-IE"/>
        </w:rPr>
        <w:t>and th</w:t>
      </w:r>
      <w:r w:rsidR="00E020E7">
        <w:rPr>
          <w:rFonts w:asciiTheme="majorHAnsi" w:hAnsiTheme="majorHAnsi" w:cs="Arial"/>
          <w:lang w:val="en-IE"/>
        </w:rPr>
        <w:t xml:space="preserve">ere is one classroom, </w:t>
      </w:r>
      <w:r w:rsidR="006E12AA" w:rsidRPr="003B6970">
        <w:rPr>
          <w:rFonts w:asciiTheme="majorHAnsi" w:hAnsiTheme="majorHAnsi" w:cs="Arial"/>
          <w:b/>
          <w:lang w:val="en-IE"/>
        </w:rPr>
        <w:t>Seomra 104</w:t>
      </w:r>
      <w:r w:rsidR="006E12AA" w:rsidRPr="003B6970">
        <w:rPr>
          <w:rFonts w:asciiTheme="majorHAnsi" w:hAnsiTheme="majorHAnsi" w:cs="Arial"/>
          <w:lang w:val="en-IE"/>
        </w:rPr>
        <w:t xml:space="preserve">. </w:t>
      </w:r>
    </w:p>
    <w:p w14:paraId="06699CC8" w14:textId="77777777" w:rsidR="00E020E7" w:rsidRPr="00E020E7" w:rsidRDefault="00E020E7" w:rsidP="00E020E7">
      <w:pPr>
        <w:pStyle w:val="ListParagraph"/>
        <w:rPr>
          <w:rFonts w:asciiTheme="majorHAnsi" w:hAnsiTheme="majorHAnsi" w:cs="Arial"/>
          <w:b/>
          <w:lang w:val="en-IE"/>
        </w:rPr>
      </w:pPr>
    </w:p>
    <w:p w14:paraId="1B78D1F2" w14:textId="18962869" w:rsidR="000820E6" w:rsidRPr="00E020E7" w:rsidRDefault="000820E6" w:rsidP="00FF567C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lang w:val="en-IE"/>
        </w:rPr>
      </w:pPr>
      <w:r w:rsidRPr="006E7E7C">
        <w:rPr>
          <w:rFonts w:asciiTheme="majorHAnsi" w:hAnsiTheme="majorHAnsi" w:cs="Arial"/>
          <w:b/>
          <w:lang w:val="en-IE"/>
        </w:rPr>
        <w:t xml:space="preserve">Human Biology Building: </w:t>
      </w:r>
      <w:r w:rsidR="006F5293" w:rsidRPr="006F5293">
        <w:rPr>
          <w:rFonts w:asciiTheme="majorHAnsi" w:hAnsiTheme="majorHAnsi" w:cs="Arial"/>
          <w:lang w:val="en-IE"/>
        </w:rPr>
        <w:t>Used for some</w:t>
      </w:r>
      <w:r w:rsidR="006F5293">
        <w:rPr>
          <w:rFonts w:asciiTheme="majorHAnsi" w:hAnsiTheme="majorHAnsi" w:cs="Arial"/>
          <w:b/>
          <w:lang w:val="en-IE"/>
        </w:rPr>
        <w:t xml:space="preserve"> </w:t>
      </w:r>
      <w:r w:rsidR="00CA1772" w:rsidRPr="006E7E7C">
        <w:rPr>
          <w:rFonts w:asciiTheme="majorHAnsi" w:hAnsiTheme="majorHAnsi" w:cs="Arial"/>
          <w:lang w:val="en-IE"/>
        </w:rPr>
        <w:t>Medicine, Anatomy, Physiology</w:t>
      </w:r>
      <w:r w:rsidR="00E020E7">
        <w:rPr>
          <w:rFonts w:asciiTheme="majorHAnsi" w:hAnsiTheme="majorHAnsi" w:cs="Arial"/>
          <w:lang w:val="en-IE"/>
        </w:rPr>
        <w:t>,</w:t>
      </w:r>
      <w:r w:rsidR="00CA1772" w:rsidRPr="006E7E7C">
        <w:rPr>
          <w:rFonts w:asciiTheme="majorHAnsi" w:hAnsiTheme="majorHAnsi" w:cs="Arial"/>
          <w:lang w:val="en-IE"/>
        </w:rPr>
        <w:t xml:space="preserve"> and Pharmacology teaching</w:t>
      </w:r>
      <w:r w:rsidR="006F5293">
        <w:rPr>
          <w:rFonts w:asciiTheme="majorHAnsi" w:hAnsiTheme="majorHAnsi" w:cs="Arial"/>
          <w:lang w:val="en-IE"/>
        </w:rPr>
        <w:t xml:space="preserve">, venues in this building begin with </w:t>
      </w:r>
      <w:r w:rsidR="006F5293" w:rsidRPr="006F5293">
        <w:rPr>
          <w:rFonts w:asciiTheme="majorHAnsi" w:hAnsiTheme="majorHAnsi" w:cs="Arial"/>
          <w:b/>
          <w:lang w:val="en-IE"/>
        </w:rPr>
        <w:t>HBB</w:t>
      </w:r>
      <w:r w:rsidR="008729B5">
        <w:rPr>
          <w:rFonts w:asciiTheme="majorHAnsi" w:hAnsiTheme="majorHAnsi" w:cs="Arial"/>
          <w:b/>
          <w:lang w:val="en-IE"/>
        </w:rPr>
        <w:t>.</w:t>
      </w:r>
    </w:p>
    <w:p w14:paraId="6C38D238" w14:textId="77777777" w:rsidR="00E020E7" w:rsidRPr="00E020E7" w:rsidRDefault="00E020E7" w:rsidP="00E020E7">
      <w:pPr>
        <w:pStyle w:val="ListParagraph"/>
        <w:rPr>
          <w:rFonts w:asciiTheme="majorHAnsi" w:hAnsiTheme="majorHAnsi" w:cs="Arial"/>
          <w:lang w:val="en-IE"/>
        </w:rPr>
      </w:pPr>
    </w:p>
    <w:p w14:paraId="5BCCB930" w14:textId="0AF6D202" w:rsidR="0051159C" w:rsidRDefault="000820E6" w:rsidP="008729B5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b/>
          <w:lang w:val="en-IE"/>
        </w:rPr>
      </w:pPr>
      <w:r w:rsidRPr="006F5293">
        <w:rPr>
          <w:rFonts w:asciiTheme="majorHAnsi" w:hAnsiTheme="majorHAnsi" w:cs="Arial"/>
          <w:b/>
          <w:lang w:val="en-IE"/>
        </w:rPr>
        <w:t xml:space="preserve">Áras Uí Chathail: </w:t>
      </w:r>
      <w:r w:rsidR="008729B5">
        <w:rPr>
          <w:rFonts w:asciiTheme="majorHAnsi" w:hAnsiTheme="majorHAnsi" w:cs="Arial"/>
          <w:lang w:val="en-IE"/>
        </w:rPr>
        <w:t xml:space="preserve">Home to many services – including the Access Centre, Disability Support, Fees, and the Registry Help Desk – </w:t>
      </w:r>
      <w:r w:rsidR="006F5293" w:rsidRPr="008729B5">
        <w:rPr>
          <w:rFonts w:asciiTheme="majorHAnsi" w:hAnsiTheme="majorHAnsi" w:cs="Arial"/>
          <w:lang w:val="en-IE"/>
        </w:rPr>
        <w:t xml:space="preserve">but only one lecture </w:t>
      </w:r>
      <w:r w:rsidR="008729B5">
        <w:rPr>
          <w:rFonts w:asciiTheme="majorHAnsi" w:hAnsiTheme="majorHAnsi" w:cs="Arial"/>
          <w:lang w:val="en-IE"/>
        </w:rPr>
        <w:t>theatre, venues here</w:t>
      </w:r>
      <w:r w:rsidR="006F5293" w:rsidRPr="008729B5">
        <w:rPr>
          <w:rFonts w:asciiTheme="majorHAnsi" w:hAnsiTheme="majorHAnsi" w:cs="Arial"/>
          <w:lang w:val="en-IE"/>
        </w:rPr>
        <w:t xml:space="preserve"> begin with </w:t>
      </w:r>
      <w:r w:rsidR="006F5293" w:rsidRPr="008729B5">
        <w:rPr>
          <w:rFonts w:asciiTheme="majorHAnsi" w:hAnsiTheme="majorHAnsi" w:cs="Arial"/>
          <w:b/>
          <w:lang w:val="en-IE"/>
        </w:rPr>
        <w:t>AUC</w:t>
      </w:r>
      <w:r w:rsidR="008729B5" w:rsidRPr="008729B5">
        <w:rPr>
          <w:rFonts w:asciiTheme="majorHAnsi" w:hAnsiTheme="majorHAnsi" w:cs="Arial"/>
          <w:b/>
          <w:lang w:val="en-IE"/>
        </w:rPr>
        <w:t>.</w:t>
      </w:r>
      <w:r w:rsidR="006F5293" w:rsidRPr="008729B5">
        <w:rPr>
          <w:rFonts w:asciiTheme="majorHAnsi" w:hAnsiTheme="majorHAnsi" w:cs="Arial"/>
          <w:b/>
          <w:lang w:val="en-IE"/>
        </w:rPr>
        <w:t xml:space="preserve"> </w:t>
      </w:r>
    </w:p>
    <w:p w14:paraId="25DB05E2" w14:textId="77777777" w:rsidR="00E020E7" w:rsidRPr="00E020E7" w:rsidRDefault="00E020E7" w:rsidP="00E020E7">
      <w:pPr>
        <w:pStyle w:val="ListParagraph"/>
        <w:rPr>
          <w:rFonts w:asciiTheme="majorHAnsi" w:hAnsiTheme="majorHAnsi" w:cs="Arial"/>
          <w:b/>
          <w:lang w:val="en-IE"/>
        </w:rPr>
      </w:pPr>
    </w:p>
    <w:p w14:paraId="048F0109" w14:textId="6220D502" w:rsidR="000820E6" w:rsidRDefault="000820E6" w:rsidP="00DB10E4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lang w:val="en-IE"/>
        </w:rPr>
      </w:pPr>
      <w:r w:rsidRPr="00CB1892">
        <w:rPr>
          <w:rFonts w:asciiTheme="majorHAnsi" w:hAnsiTheme="majorHAnsi" w:cs="Arial"/>
          <w:b/>
          <w:lang w:val="en-IE"/>
        </w:rPr>
        <w:t>O’Donoghue Centre for Drama, Theatre and Performance</w:t>
      </w:r>
      <w:r w:rsidR="00FA09F3" w:rsidRPr="00CB1892">
        <w:rPr>
          <w:rFonts w:asciiTheme="majorHAnsi" w:hAnsiTheme="majorHAnsi" w:cs="Arial"/>
          <w:b/>
          <w:lang w:val="en-IE"/>
        </w:rPr>
        <w:t>:</w:t>
      </w:r>
      <w:r w:rsidR="00FA09F3" w:rsidRPr="00CB1892">
        <w:rPr>
          <w:rFonts w:asciiTheme="majorHAnsi" w:hAnsiTheme="majorHAnsi" w:cs="Arial"/>
          <w:lang w:val="en-IE"/>
        </w:rPr>
        <w:t xml:space="preserve"> </w:t>
      </w:r>
      <w:r w:rsidR="006530D8" w:rsidRPr="006530D8">
        <w:rPr>
          <w:rFonts w:asciiTheme="majorHAnsi" w:hAnsiTheme="majorHAnsi" w:cs="Arial"/>
          <w:lang w:val="en-IE"/>
        </w:rPr>
        <w:t xml:space="preserve">This </w:t>
      </w:r>
      <w:r w:rsidR="006530D8" w:rsidRPr="00CF51E5">
        <w:rPr>
          <w:rFonts w:asciiTheme="majorHAnsi" w:hAnsiTheme="majorHAnsi" w:cs="Arial"/>
          <w:lang w:val="en-IE"/>
        </w:rPr>
        <w:t xml:space="preserve">houses </w:t>
      </w:r>
      <w:r w:rsidR="00CF51E5">
        <w:rPr>
          <w:rFonts w:asciiTheme="majorHAnsi" w:hAnsiTheme="majorHAnsi" w:cs="Arial"/>
          <w:lang w:val="en-IE"/>
        </w:rPr>
        <w:t xml:space="preserve">the </w:t>
      </w:r>
      <w:r w:rsidR="00CF51E5" w:rsidRPr="00CF51E5">
        <w:rPr>
          <w:rFonts w:asciiTheme="majorHAnsi" w:hAnsiTheme="majorHAnsi" w:cs="Arial"/>
          <w:b/>
          <w:lang w:val="en-IE"/>
        </w:rPr>
        <w:t>O’Donoghue and Bank of Ireland Theatres</w:t>
      </w:r>
      <w:r w:rsidR="00CF51E5">
        <w:rPr>
          <w:rFonts w:asciiTheme="majorHAnsi" w:hAnsiTheme="majorHAnsi" w:cs="Arial"/>
          <w:lang w:val="en-IE"/>
        </w:rPr>
        <w:t xml:space="preserve">, </w:t>
      </w:r>
      <w:r w:rsidR="006530D8" w:rsidRPr="00CF51E5">
        <w:rPr>
          <w:rFonts w:asciiTheme="majorHAnsi" w:hAnsiTheme="majorHAnsi" w:cs="Arial"/>
          <w:lang w:val="en-IE"/>
        </w:rPr>
        <w:t>a </w:t>
      </w:r>
      <w:r w:rsidR="006530D8" w:rsidRPr="00CF51E5">
        <w:rPr>
          <w:rFonts w:asciiTheme="majorHAnsi" w:hAnsiTheme="majorHAnsi" w:cs="Arial"/>
          <w:b/>
          <w:lang w:val="en-IE"/>
        </w:rPr>
        <w:t>Seminar Room</w:t>
      </w:r>
      <w:r w:rsidR="006530D8" w:rsidRPr="00CF51E5">
        <w:rPr>
          <w:rFonts w:asciiTheme="majorHAnsi" w:hAnsiTheme="majorHAnsi" w:cs="Arial"/>
          <w:lang w:val="en-IE"/>
        </w:rPr>
        <w:t xml:space="preserve">, and </w:t>
      </w:r>
      <w:r w:rsidR="006530D8" w:rsidRPr="00CF51E5">
        <w:rPr>
          <w:rFonts w:asciiTheme="majorHAnsi" w:hAnsiTheme="majorHAnsi" w:cs="Arial"/>
          <w:b/>
          <w:lang w:val="en-IE"/>
        </w:rPr>
        <w:t>Studios 1, 2, 3</w:t>
      </w:r>
      <w:r w:rsidR="006530D8" w:rsidRPr="00CF51E5">
        <w:rPr>
          <w:rFonts w:asciiTheme="majorHAnsi" w:hAnsiTheme="majorHAnsi" w:cs="Arial"/>
          <w:lang w:val="en-IE"/>
        </w:rPr>
        <w:t xml:space="preserve">. </w:t>
      </w:r>
    </w:p>
    <w:p w14:paraId="695BAD09" w14:textId="77777777" w:rsidR="00E020E7" w:rsidRPr="00E020E7" w:rsidRDefault="00E020E7" w:rsidP="00E020E7">
      <w:pPr>
        <w:pStyle w:val="ListParagraph"/>
        <w:rPr>
          <w:rFonts w:asciiTheme="majorHAnsi" w:hAnsiTheme="majorHAnsi" w:cs="Arial"/>
          <w:lang w:val="en-IE"/>
        </w:rPr>
      </w:pPr>
    </w:p>
    <w:p w14:paraId="1EBD694C" w14:textId="72D6BC35" w:rsidR="009C6CDB" w:rsidRDefault="003A069F" w:rsidP="009C6CDB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Theme="majorHAnsi" w:hAnsiTheme="majorHAnsi" w:cs="Arial"/>
          <w:lang w:val="en-IE"/>
        </w:rPr>
      </w:pPr>
      <w:r>
        <w:rPr>
          <w:rFonts w:asciiTheme="majorHAnsi" w:hAnsiTheme="majorHAnsi" w:cs="Arial"/>
          <w:b/>
          <w:lang w:val="en-IE"/>
        </w:rPr>
        <w:t>Martin Ryan Building</w:t>
      </w:r>
      <w:r w:rsidR="00F961EE">
        <w:rPr>
          <w:rFonts w:asciiTheme="majorHAnsi" w:hAnsiTheme="majorHAnsi" w:cs="Arial"/>
          <w:b/>
          <w:lang w:val="en-IE"/>
        </w:rPr>
        <w:t>/Ryan Institute Annex</w:t>
      </w:r>
      <w:r w:rsidR="000820E6" w:rsidRPr="00CB1892">
        <w:rPr>
          <w:rFonts w:asciiTheme="majorHAnsi" w:hAnsiTheme="majorHAnsi" w:cs="Arial"/>
          <w:b/>
          <w:lang w:val="en-IE"/>
        </w:rPr>
        <w:t xml:space="preserve">: </w:t>
      </w:r>
      <w:r w:rsidR="00733B22" w:rsidRPr="00733B22">
        <w:rPr>
          <w:rFonts w:asciiTheme="majorHAnsi" w:hAnsiTheme="majorHAnsi" w:cs="Arial"/>
          <w:lang w:val="en-IE"/>
        </w:rPr>
        <w:t>The</w:t>
      </w:r>
      <w:r w:rsidR="00733B22">
        <w:rPr>
          <w:rFonts w:asciiTheme="majorHAnsi" w:hAnsiTheme="majorHAnsi" w:cs="Arial"/>
          <w:b/>
          <w:lang w:val="en-IE"/>
        </w:rPr>
        <w:t xml:space="preserve"> </w:t>
      </w:r>
      <w:r w:rsidR="00682806" w:rsidRPr="00733B22">
        <w:rPr>
          <w:rFonts w:asciiTheme="majorHAnsi" w:hAnsiTheme="majorHAnsi" w:cs="Arial"/>
          <w:b/>
          <w:lang w:val="en-IE"/>
        </w:rPr>
        <w:t>MRA201</w:t>
      </w:r>
      <w:r w:rsidR="00682806">
        <w:rPr>
          <w:rFonts w:asciiTheme="majorHAnsi" w:hAnsiTheme="majorHAnsi" w:cs="Arial"/>
          <w:lang w:val="en-IE"/>
        </w:rPr>
        <w:t xml:space="preserve"> </w:t>
      </w:r>
      <w:r w:rsidR="00733B22">
        <w:rPr>
          <w:rFonts w:asciiTheme="majorHAnsi" w:hAnsiTheme="majorHAnsi" w:cs="Arial"/>
          <w:lang w:val="en-IE"/>
        </w:rPr>
        <w:t>lecture theatre is located here.</w:t>
      </w:r>
    </w:p>
    <w:p w14:paraId="0E706DBF" w14:textId="77777777" w:rsidR="00E020E7" w:rsidRPr="00E020E7" w:rsidRDefault="00E020E7" w:rsidP="00E020E7">
      <w:pPr>
        <w:pStyle w:val="ListParagraph"/>
        <w:rPr>
          <w:rFonts w:asciiTheme="majorHAnsi" w:hAnsiTheme="majorHAnsi" w:cs="Arial"/>
          <w:lang w:val="en-IE"/>
        </w:rPr>
      </w:pPr>
    </w:p>
    <w:p w14:paraId="0304CD40" w14:textId="0F2B33D3" w:rsidR="00E020E7" w:rsidRPr="00323951" w:rsidRDefault="00CF51E5" w:rsidP="00CD7B20">
      <w:pPr>
        <w:pStyle w:val="ListParagraph"/>
        <w:numPr>
          <w:ilvl w:val="0"/>
          <w:numId w:val="1"/>
        </w:numPr>
        <w:spacing w:line="360" w:lineRule="auto"/>
        <w:ind w:left="-426" w:right="-772" w:hanging="425"/>
        <w:rPr>
          <w:rFonts w:ascii="Calibri" w:eastAsia="Calibri" w:hAnsi="Calibri" w:cs="Calibri"/>
          <w:b/>
          <w:lang w:val="en-IE"/>
        </w:rPr>
      </w:pPr>
      <w:r w:rsidRPr="00E020E7">
        <w:rPr>
          <w:rFonts w:asciiTheme="majorHAnsi" w:hAnsiTheme="majorHAnsi" w:cs="Arial"/>
          <w:b/>
        </w:rPr>
        <w:t>Huston Film School:</w:t>
      </w:r>
      <w:r w:rsidR="00323951">
        <w:rPr>
          <w:rFonts w:asciiTheme="majorHAnsi" w:hAnsiTheme="majorHAnsi" w:cs="Arial"/>
        </w:rPr>
        <w:t xml:space="preserve"> Huston Main has two </w:t>
      </w:r>
      <w:r w:rsidR="00E020E7" w:rsidRPr="00E020E7">
        <w:rPr>
          <w:rFonts w:asciiTheme="majorHAnsi" w:hAnsiTheme="majorHAnsi" w:cs="Arial"/>
        </w:rPr>
        <w:t>classrooms</w:t>
      </w:r>
      <w:r w:rsidR="00E020E7" w:rsidRPr="00323951">
        <w:rPr>
          <w:rFonts w:asciiTheme="majorHAnsi" w:hAnsiTheme="majorHAnsi" w:cs="Arial"/>
        </w:rPr>
        <w:t>:</w:t>
      </w:r>
      <w:r w:rsidRPr="00323951">
        <w:rPr>
          <w:rFonts w:asciiTheme="majorHAnsi" w:hAnsiTheme="majorHAnsi" w:cs="Arial"/>
        </w:rPr>
        <w:t xml:space="preserve"> </w:t>
      </w:r>
      <w:r w:rsidRPr="00323951">
        <w:rPr>
          <w:rFonts w:asciiTheme="majorHAnsi" w:hAnsiTheme="majorHAnsi" w:cs="Arial"/>
          <w:b/>
        </w:rPr>
        <w:t>Room 202</w:t>
      </w:r>
      <w:r w:rsidR="00E020E7" w:rsidRPr="00323951">
        <w:rPr>
          <w:rFonts w:asciiTheme="majorHAnsi" w:hAnsiTheme="majorHAnsi" w:cs="Arial"/>
        </w:rPr>
        <w:t xml:space="preserve"> </w:t>
      </w:r>
      <w:r w:rsidRPr="00323951">
        <w:rPr>
          <w:rFonts w:asciiTheme="majorHAnsi" w:hAnsiTheme="majorHAnsi" w:cs="Arial"/>
        </w:rPr>
        <w:t>upstairs</w:t>
      </w:r>
      <w:r w:rsidR="00323951" w:rsidRPr="00323951">
        <w:rPr>
          <w:rFonts w:asciiTheme="majorHAnsi" w:hAnsiTheme="majorHAnsi" w:cs="Arial"/>
        </w:rPr>
        <w:t xml:space="preserve"> </w:t>
      </w:r>
      <w:r w:rsidR="00E020E7" w:rsidRPr="00323951">
        <w:rPr>
          <w:rFonts w:asciiTheme="majorHAnsi" w:hAnsiTheme="majorHAnsi" w:cs="Arial"/>
        </w:rPr>
        <w:t xml:space="preserve">and </w:t>
      </w:r>
      <w:r w:rsidRPr="00323951">
        <w:rPr>
          <w:rFonts w:asciiTheme="majorHAnsi" w:hAnsiTheme="majorHAnsi" w:cs="Arial"/>
          <w:b/>
        </w:rPr>
        <w:t xml:space="preserve">Q1 </w:t>
      </w:r>
      <w:r w:rsidRPr="00323951">
        <w:rPr>
          <w:rFonts w:asciiTheme="majorHAnsi" w:hAnsiTheme="majorHAnsi" w:cs="Arial"/>
        </w:rPr>
        <w:t xml:space="preserve">downstairs. </w:t>
      </w:r>
      <w:r w:rsidR="00323951" w:rsidRPr="00323951">
        <w:rPr>
          <w:rFonts w:asciiTheme="majorHAnsi" w:hAnsiTheme="majorHAnsi" w:cs="Arial"/>
          <w:b/>
        </w:rPr>
        <w:t>Room 101</w:t>
      </w:r>
      <w:r w:rsidR="00323951" w:rsidRPr="00323951">
        <w:rPr>
          <w:rFonts w:asciiTheme="majorHAnsi" w:hAnsiTheme="majorHAnsi" w:cs="Arial"/>
        </w:rPr>
        <w:t xml:space="preserve"> is located in </w:t>
      </w:r>
      <w:r w:rsidR="003B6970" w:rsidRPr="00323951">
        <w:rPr>
          <w:rFonts w:asciiTheme="majorHAnsi" w:hAnsiTheme="majorHAnsi" w:cs="Arial"/>
          <w:b/>
        </w:rPr>
        <w:t>Bubble</w:t>
      </w:r>
      <w:r w:rsidR="00323951" w:rsidRPr="00323951">
        <w:rPr>
          <w:rFonts w:asciiTheme="majorHAnsi" w:hAnsiTheme="majorHAnsi" w:cs="Arial"/>
          <w:b/>
        </w:rPr>
        <w:t>1</w:t>
      </w:r>
      <w:r w:rsidR="00323951" w:rsidRPr="00323951">
        <w:rPr>
          <w:rFonts w:asciiTheme="majorHAnsi" w:hAnsiTheme="majorHAnsi" w:cs="Arial"/>
        </w:rPr>
        <w:t xml:space="preserve">, </w:t>
      </w:r>
      <w:r w:rsidRPr="00323951">
        <w:rPr>
          <w:rFonts w:asciiTheme="majorHAnsi" w:hAnsiTheme="majorHAnsi" w:cs="Arial"/>
        </w:rPr>
        <w:t xml:space="preserve">the prefab </w:t>
      </w:r>
      <w:r w:rsidR="00E020E7" w:rsidRPr="00323951">
        <w:rPr>
          <w:rFonts w:asciiTheme="majorHAnsi" w:hAnsiTheme="majorHAnsi" w:cs="Arial"/>
        </w:rPr>
        <w:t xml:space="preserve">next to Huston Main. </w:t>
      </w:r>
    </w:p>
    <w:p w14:paraId="78714F73" w14:textId="3B910DCF" w:rsidR="009C6CDB" w:rsidRPr="00E020E7" w:rsidRDefault="009C6CDB" w:rsidP="00E020E7">
      <w:pPr>
        <w:spacing w:before="240" w:line="360" w:lineRule="auto"/>
        <w:ind w:right="-772"/>
        <w:jc w:val="center"/>
        <w:rPr>
          <w:rFonts w:asciiTheme="majorHAnsi" w:hAnsiTheme="majorHAnsi"/>
          <w:lang w:val="en-IE"/>
        </w:rPr>
      </w:pPr>
      <w:r w:rsidRPr="00E020E7">
        <w:rPr>
          <w:rFonts w:ascii="Calibri" w:eastAsia="Calibri" w:hAnsi="Calibri" w:cs="Calibri"/>
          <w:b/>
          <w:lang w:val="en-IE"/>
        </w:rPr>
        <w:t>Supported by the Student Project Fund</w:t>
      </w:r>
      <w:bookmarkStart w:id="0" w:name="_GoBack"/>
      <w:bookmarkEnd w:id="0"/>
    </w:p>
    <w:sectPr w:rsidR="009C6CDB" w:rsidRPr="00E020E7" w:rsidSect="00924AD1">
      <w:headerReference w:type="default" r:id="rId17"/>
      <w:footerReference w:type="default" r:id="rId18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5FAC" w14:textId="77777777" w:rsidR="0082178A" w:rsidRDefault="0082178A" w:rsidP="00924AD1">
      <w:r>
        <w:separator/>
      </w:r>
    </w:p>
  </w:endnote>
  <w:endnote w:type="continuationSeparator" w:id="0">
    <w:p w14:paraId="03A06ABF" w14:textId="77777777" w:rsidR="0082178A" w:rsidRDefault="0082178A" w:rsidP="0092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655467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14:paraId="24928859" w14:textId="5C1AD0F6" w:rsidR="00FF567C" w:rsidRPr="00FF567C" w:rsidRDefault="00FF567C">
        <w:pPr>
          <w:pStyle w:val="Footer"/>
          <w:jc w:val="center"/>
          <w:rPr>
            <w:rFonts w:ascii="Calibri" w:hAnsi="Calibri"/>
          </w:rPr>
        </w:pPr>
        <w:r w:rsidRPr="00FF567C">
          <w:rPr>
            <w:rFonts w:ascii="Calibri" w:hAnsi="Calibri"/>
          </w:rPr>
          <w:fldChar w:fldCharType="begin"/>
        </w:r>
        <w:r w:rsidRPr="00FF567C">
          <w:rPr>
            <w:rFonts w:ascii="Calibri" w:hAnsi="Calibri"/>
          </w:rPr>
          <w:instrText xml:space="preserve"> PAGE   \* MERGEFORMAT </w:instrText>
        </w:r>
        <w:r w:rsidRPr="00FF567C">
          <w:rPr>
            <w:rFonts w:ascii="Calibri" w:hAnsi="Calibri"/>
          </w:rPr>
          <w:fldChar w:fldCharType="separate"/>
        </w:r>
        <w:r w:rsidR="00323951">
          <w:rPr>
            <w:rFonts w:ascii="Calibri" w:hAnsi="Calibri"/>
            <w:noProof/>
          </w:rPr>
          <w:t>1</w:t>
        </w:r>
        <w:r w:rsidRPr="00FF567C">
          <w:rPr>
            <w:rFonts w:ascii="Calibri" w:hAnsi="Calibri"/>
            <w:noProof/>
          </w:rPr>
          <w:fldChar w:fldCharType="end"/>
        </w:r>
      </w:p>
    </w:sdtContent>
  </w:sdt>
  <w:p w14:paraId="49EE18EC" w14:textId="77777777" w:rsidR="00FF567C" w:rsidRDefault="00FF5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98BE" w14:textId="77777777" w:rsidR="0082178A" w:rsidRDefault="0082178A" w:rsidP="00924AD1">
      <w:r>
        <w:separator/>
      </w:r>
    </w:p>
  </w:footnote>
  <w:footnote w:type="continuationSeparator" w:id="0">
    <w:p w14:paraId="77578E55" w14:textId="77777777" w:rsidR="0082178A" w:rsidRDefault="0082178A" w:rsidP="0092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64DD1" w14:textId="053BAB76" w:rsidR="00924AD1" w:rsidRDefault="00924AD1" w:rsidP="00D21D69">
    <w:pPr>
      <w:pStyle w:val="Header"/>
      <w:ind w:left="-1800" w:right="-1765"/>
      <w:jc w:val="center"/>
    </w:pPr>
  </w:p>
  <w:p w14:paraId="1413802E" w14:textId="6DF6871B" w:rsidR="00D21D69" w:rsidRDefault="00D21D69" w:rsidP="00B5047D">
    <w:pPr>
      <w:pStyle w:val="Header"/>
      <w:ind w:right="-1765"/>
    </w:pPr>
  </w:p>
  <w:p w14:paraId="632EA30E" w14:textId="6FF2F895" w:rsidR="00D21D69" w:rsidRDefault="00B5047D" w:rsidP="00B5047D">
    <w:pPr>
      <w:pStyle w:val="Header"/>
      <w:ind w:left="-1800" w:right="-1765" w:firstLine="807"/>
    </w:pPr>
    <w:r>
      <w:rPr>
        <w:noProof/>
        <w:lang w:val="en-IE" w:eastAsia="en-IE"/>
      </w:rPr>
      <w:drawing>
        <wp:inline distT="0" distB="0" distL="0" distR="0" wp14:anchorId="57376B82" wp14:editId="04242BFA">
          <wp:extent cx="3571875" cy="883920"/>
          <wp:effectExtent l="0" t="0" r="9525" b="0"/>
          <wp:docPr id="8" name="Picture 8" descr="Ollcoil na Gaillimhe/University of Galway 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llcoil na Gaillimhe/University of Galway 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107D8" w14:textId="77777777" w:rsidR="00D21D69" w:rsidRDefault="00D21D69" w:rsidP="00D21D69">
    <w:pPr>
      <w:pStyle w:val="Header"/>
      <w:ind w:left="-1800" w:right="-176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E9F"/>
    <w:multiLevelType w:val="hybridMultilevel"/>
    <w:tmpl w:val="84B805AA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NDU3sDQ3MrM0MTNW0lEKTi0uzszPAykwrgUAZpg3DiwAAAA="/>
  </w:docVars>
  <w:rsids>
    <w:rsidRoot w:val="00924AD1"/>
    <w:rsid w:val="000103B1"/>
    <w:rsid w:val="000244B6"/>
    <w:rsid w:val="000820E6"/>
    <w:rsid w:val="000D021C"/>
    <w:rsid w:val="001146B3"/>
    <w:rsid w:val="00116B5F"/>
    <w:rsid w:val="00132D4D"/>
    <w:rsid w:val="001A6F7F"/>
    <w:rsid w:val="00220FB5"/>
    <w:rsid w:val="0023111D"/>
    <w:rsid w:val="00240362"/>
    <w:rsid w:val="00285315"/>
    <w:rsid w:val="00293869"/>
    <w:rsid w:val="00294761"/>
    <w:rsid w:val="002B6DC1"/>
    <w:rsid w:val="002D441E"/>
    <w:rsid w:val="003116AC"/>
    <w:rsid w:val="003224CB"/>
    <w:rsid w:val="00323951"/>
    <w:rsid w:val="003516CE"/>
    <w:rsid w:val="003A069F"/>
    <w:rsid w:val="003B6970"/>
    <w:rsid w:val="003C784A"/>
    <w:rsid w:val="00460126"/>
    <w:rsid w:val="00466905"/>
    <w:rsid w:val="00472EC4"/>
    <w:rsid w:val="00493EEA"/>
    <w:rsid w:val="00494B1C"/>
    <w:rsid w:val="00496785"/>
    <w:rsid w:val="004B40BB"/>
    <w:rsid w:val="004D2431"/>
    <w:rsid w:val="00500470"/>
    <w:rsid w:val="0051159C"/>
    <w:rsid w:val="0058429F"/>
    <w:rsid w:val="005B694E"/>
    <w:rsid w:val="005E5D28"/>
    <w:rsid w:val="005F43F1"/>
    <w:rsid w:val="0062085B"/>
    <w:rsid w:val="006530D8"/>
    <w:rsid w:val="00682806"/>
    <w:rsid w:val="006A3DCD"/>
    <w:rsid w:val="006C58A9"/>
    <w:rsid w:val="006C7639"/>
    <w:rsid w:val="006E12AA"/>
    <w:rsid w:val="006E7E7C"/>
    <w:rsid w:val="006F5293"/>
    <w:rsid w:val="00703EBB"/>
    <w:rsid w:val="00716B14"/>
    <w:rsid w:val="00733B22"/>
    <w:rsid w:val="007505AF"/>
    <w:rsid w:val="007659A7"/>
    <w:rsid w:val="007A14F9"/>
    <w:rsid w:val="007A78D7"/>
    <w:rsid w:val="00800DAB"/>
    <w:rsid w:val="0082178A"/>
    <w:rsid w:val="00827712"/>
    <w:rsid w:val="00840FDC"/>
    <w:rsid w:val="008678F2"/>
    <w:rsid w:val="008729B5"/>
    <w:rsid w:val="008C05F0"/>
    <w:rsid w:val="008D02BD"/>
    <w:rsid w:val="00900A01"/>
    <w:rsid w:val="00924AD1"/>
    <w:rsid w:val="00947192"/>
    <w:rsid w:val="0097481C"/>
    <w:rsid w:val="009A4D01"/>
    <w:rsid w:val="009C1AEE"/>
    <w:rsid w:val="009C6CDB"/>
    <w:rsid w:val="009F39BC"/>
    <w:rsid w:val="00A035DB"/>
    <w:rsid w:val="00A90333"/>
    <w:rsid w:val="00AA637E"/>
    <w:rsid w:val="00AD6465"/>
    <w:rsid w:val="00AE75A1"/>
    <w:rsid w:val="00AF2FE1"/>
    <w:rsid w:val="00B5047D"/>
    <w:rsid w:val="00BB01B6"/>
    <w:rsid w:val="00C14606"/>
    <w:rsid w:val="00C648E6"/>
    <w:rsid w:val="00C66C75"/>
    <w:rsid w:val="00C97E41"/>
    <w:rsid w:val="00CA053F"/>
    <w:rsid w:val="00CA1772"/>
    <w:rsid w:val="00CB1892"/>
    <w:rsid w:val="00CD2A5A"/>
    <w:rsid w:val="00CD48AB"/>
    <w:rsid w:val="00CF51E5"/>
    <w:rsid w:val="00D16B82"/>
    <w:rsid w:val="00D21D69"/>
    <w:rsid w:val="00D5332D"/>
    <w:rsid w:val="00D71409"/>
    <w:rsid w:val="00D81E16"/>
    <w:rsid w:val="00D84CD0"/>
    <w:rsid w:val="00DB10E4"/>
    <w:rsid w:val="00E020E7"/>
    <w:rsid w:val="00E812E2"/>
    <w:rsid w:val="00E97DDD"/>
    <w:rsid w:val="00EF2BAD"/>
    <w:rsid w:val="00F103FA"/>
    <w:rsid w:val="00F3347B"/>
    <w:rsid w:val="00F5722A"/>
    <w:rsid w:val="00F961EE"/>
    <w:rsid w:val="00FA09F3"/>
    <w:rsid w:val="00FE0501"/>
    <w:rsid w:val="00FE0768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A4DC"/>
  <w15:docId w15:val="{D50CAC48-D0D4-4A85-B9B3-FCA77E2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3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AD1"/>
  </w:style>
  <w:style w:type="paragraph" w:styleId="Footer">
    <w:name w:val="footer"/>
    <w:basedOn w:val="Normal"/>
    <w:link w:val="FooterChar"/>
    <w:uiPriority w:val="99"/>
    <w:unhideWhenUsed/>
    <w:rsid w:val="00924A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AD1"/>
  </w:style>
  <w:style w:type="paragraph" w:styleId="BalloonText">
    <w:name w:val="Balloon Text"/>
    <w:basedOn w:val="Normal"/>
    <w:link w:val="BalloonTextChar"/>
    <w:uiPriority w:val="99"/>
    <w:semiHidden/>
    <w:unhideWhenUsed/>
    <w:rsid w:val="00924A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D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5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E7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30D8"/>
    <w:rPr>
      <w:rFonts w:ascii="Times New Roman" w:eastAsiaTheme="minorHAnsi" w:hAnsi="Times New Roman" w:cs="Times New Roman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5F43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43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72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car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versityofgalway.ie/student-enquiry-cent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ents.mapsindoors.com/nuigalwayweb/9167eab0dc78437c93c76b57/sear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iversityofgalway.ie/media/buildingsoffice/files/mapsrebranded2023/University-of-Galway-Campus_A4-Map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ple.com/map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5F61-C461-4589-AF48-3C81BC25F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4AD40-605D-4046-9D95-816595FB7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81319-0BC1-4973-8144-3B8451A42C62}">
  <ds:schemaRefs>
    <ds:schemaRef ds:uri="http://schemas.microsoft.com/office/2006/documentManagement/types"/>
    <ds:schemaRef ds:uri="http://schemas.microsoft.com/office/2006/metadata/properties"/>
    <ds:schemaRef ds:uri="405233e3-2b02-4cc3-b510-aa513db20907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4fc988d4-577e-42e9-9b2a-2c85a526e18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651106-5DA5-4559-BBC4-358A49DD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Allenimac1</dc:creator>
  <cp:lastModifiedBy>Ennis, Jane</cp:lastModifiedBy>
  <cp:revision>13</cp:revision>
  <cp:lastPrinted>2024-05-01T11:35:00Z</cp:lastPrinted>
  <dcterms:created xsi:type="dcterms:W3CDTF">2024-05-01T11:32:00Z</dcterms:created>
  <dcterms:modified xsi:type="dcterms:W3CDTF">2024-09-18T13:25:00Z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